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0B4E" w:rsidRPr="00940B4E" w:rsidRDefault="00940B4E" w:rsidP="00940B4E">
      <w:pPr>
        <w:pBdr>
          <w:top w:val="single" w:sz="4" w:space="1" w:color="auto" w:shadow="1"/>
          <w:left w:val="single" w:sz="4" w:space="4" w:color="auto" w:shadow="1"/>
          <w:bottom w:val="single" w:sz="4" w:space="1" w:color="auto" w:shadow="1"/>
          <w:right w:val="single" w:sz="4" w:space="4" w:color="auto" w:shadow="1"/>
        </w:pBdr>
        <w:ind w:left="-284" w:right="-226"/>
        <w:jc w:val="center"/>
        <w:rPr>
          <w:rFonts w:ascii="Microsoft Sans Serif" w:hAnsi="Microsoft Sans Serif" w:cs="Microsoft Sans Serif"/>
          <w:b/>
          <w:bCs/>
          <w:sz w:val="52"/>
          <w:szCs w:val="52"/>
          <w:lang w:eastAsia="en-US"/>
        </w:rPr>
      </w:pPr>
      <w:r w:rsidRPr="00940B4E">
        <w:rPr>
          <w:rFonts w:ascii="Microsoft Sans Serif" w:hAnsi="Microsoft Sans Serif" w:cs="Microsoft Sans Serif"/>
          <w:b/>
          <w:bCs/>
          <w:sz w:val="52"/>
          <w:szCs w:val="52"/>
          <w:lang w:eastAsia="en-US"/>
        </w:rPr>
        <w:t>Regione Marche</w:t>
      </w:r>
    </w:p>
    <w:p w:rsidR="00940B4E" w:rsidRDefault="00940B4E" w:rsidP="00940B4E">
      <w:pPr>
        <w:pBdr>
          <w:top w:val="single" w:sz="4" w:space="1" w:color="auto" w:shadow="1"/>
          <w:left w:val="single" w:sz="4" w:space="4" w:color="auto" w:shadow="1"/>
          <w:bottom w:val="single" w:sz="4" w:space="1" w:color="auto" w:shadow="1"/>
          <w:right w:val="single" w:sz="4" w:space="4" w:color="auto" w:shadow="1"/>
        </w:pBdr>
        <w:ind w:left="-284" w:right="-226"/>
        <w:jc w:val="center"/>
        <w:rPr>
          <w:rFonts w:ascii="Arial" w:hAnsi="Arial" w:cs="Arial"/>
          <w:bCs/>
          <w:sz w:val="36"/>
          <w:szCs w:val="36"/>
          <w:lang w:eastAsia="en-US"/>
        </w:rPr>
      </w:pPr>
    </w:p>
    <w:p w:rsidR="00940B4E" w:rsidRPr="00940B4E" w:rsidRDefault="00940B4E" w:rsidP="00940B4E">
      <w:pPr>
        <w:pBdr>
          <w:top w:val="single" w:sz="4" w:space="1" w:color="auto" w:shadow="1"/>
          <w:left w:val="single" w:sz="4" w:space="4" w:color="auto" w:shadow="1"/>
          <w:bottom w:val="single" w:sz="4" w:space="1" w:color="auto" w:shadow="1"/>
          <w:right w:val="single" w:sz="4" w:space="4" w:color="auto" w:shadow="1"/>
        </w:pBdr>
        <w:ind w:left="-284" w:right="-226"/>
        <w:jc w:val="center"/>
        <w:rPr>
          <w:rFonts w:ascii="Microsoft Sans Serif" w:hAnsi="Microsoft Sans Serif" w:cs="Microsoft Sans Serif"/>
          <w:b/>
          <w:bCs/>
          <w:sz w:val="36"/>
          <w:szCs w:val="36"/>
          <w:lang w:eastAsia="en-US"/>
        </w:rPr>
      </w:pPr>
      <w:r w:rsidRPr="00940B4E">
        <w:rPr>
          <w:rFonts w:ascii="Microsoft Sans Serif" w:hAnsi="Microsoft Sans Serif" w:cs="Microsoft Sans Serif"/>
          <w:b/>
          <w:bCs/>
          <w:sz w:val="36"/>
          <w:szCs w:val="36"/>
          <w:lang w:eastAsia="en-US"/>
        </w:rPr>
        <w:t>Via Gentile da Fabriano, 9</w:t>
      </w:r>
    </w:p>
    <w:p w:rsidR="00940B4E" w:rsidRPr="00940B4E" w:rsidRDefault="00940B4E" w:rsidP="00940B4E">
      <w:pPr>
        <w:pBdr>
          <w:top w:val="single" w:sz="4" w:space="1" w:color="auto" w:shadow="1"/>
          <w:left w:val="single" w:sz="4" w:space="4" w:color="auto" w:shadow="1"/>
          <w:bottom w:val="single" w:sz="4" w:space="1" w:color="auto" w:shadow="1"/>
          <w:right w:val="single" w:sz="4" w:space="4" w:color="auto" w:shadow="1"/>
        </w:pBdr>
        <w:ind w:left="-284" w:right="-226"/>
        <w:jc w:val="center"/>
        <w:rPr>
          <w:rFonts w:ascii="Microsoft Sans Serif" w:hAnsi="Microsoft Sans Serif" w:cs="Microsoft Sans Serif"/>
          <w:b/>
          <w:bCs/>
          <w:sz w:val="36"/>
          <w:szCs w:val="36"/>
          <w:lang w:eastAsia="en-US"/>
        </w:rPr>
      </w:pPr>
      <w:r w:rsidRPr="00940B4E">
        <w:rPr>
          <w:rFonts w:ascii="Microsoft Sans Serif" w:hAnsi="Microsoft Sans Serif" w:cs="Microsoft Sans Serif"/>
          <w:b/>
          <w:bCs/>
          <w:sz w:val="36"/>
          <w:szCs w:val="36"/>
          <w:lang w:eastAsia="en-US"/>
        </w:rPr>
        <w:t>60125 Ancona</w:t>
      </w:r>
    </w:p>
    <w:p w:rsidR="00940B4E" w:rsidRDefault="00940B4E" w:rsidP="00940B4E">
      <w:pPr>
        <w:pBdr>
          <w:top w:val="single" w:sz="4" w:space="1" w:color="auto" w:shadow="1"/>
          <w:left w:val="single" w:sz="4" w:space="4" w:color="auto" w:shadow="1"/>
          <w:bottom w:val="single" w:sz="4" w:space="1" w:color="auto" w:shadow="1"/>
          <w:right w:val="single" w:sz="4" w:space="4" w:color="auto" w:shadow="1"/>
        </w:pBdr>
        <w:ind w:left="-284" w:right="-226"/>
        <w:jc w:val="center"/>
        <w:rPr>
          <w:rFonts w:ascii="Arial" w:hAnsi="Arial" w:cs="Arial"/>
          <w:bCs/>
          <w:sz w:val="36"/>
          <w:szCs w:val="36"/>
          <w:lang w:eastAsia="en-US"/>
        </w:rPr>
      </w:pPr>
    </w:p>
    <w:p w:rsidR="00277137" w:rsidRDefault="00277137" w:rsidP="006B06D5">
      <w:pPr>
        <w:pStyle w:val="Corpotesto"/>
        <w:ind w:right="49"/>
        <w:jc w:val="center"/>
      </w:pPr>
    </w:p>
    <w:p w:rsidR="00277137" w:rsidRDefault="00277137" w:rsidP="00277137">
      <w:pPr>
        <w:suppressAutoHyphens w:val="0"/>
        <w:autoSpaceDE w:val="0"/>
        <w:autoSpaceDN w:val="0"/>
        <w:adjustRightInd w:val="0"/>
        <w:rPr>
          <w:rFonts w:ascii="Microsoft Sans Serif" w:hAnsi="Microsoft Sans Serif" w:cs="Microsoft Sans Serif"/>
          <w:color w:val="000000"/>
          <w:sz w:val="24"/>
          <w:szCs w:val="24"/>
          <w:lang w:eastAsia="it-IT"/>
        </w:rPr>
      </w:pPr>
    </w:p>
    <w:p w:rsidR="006B06D5" w:rsidRDefault="006B06D5" w:rsidP="00277137">
      <w:pPr>
        <w:suppressAutoHyphens w:val="0"/>
        <w:autoSpaceDE w:val="0"/>
        <w:autoSpaceDN w:val="0"/>
        <w:adjustRightInd w:val="0"/>
        <w:rPr>
          <w:rFonts w:ascii="Microsoft Sans Serif" w:hAnsi="Microsoft Sans Serif" w:cs="Microsoft Sans Serif"/>
          <w:color w:val="000000"/>
          <w:sz w:val="24"/>
          <w:szCs w:val="24"/>
          <w:lang w:eastAsia="it-IT"/>
        </w:rPr>
      </w:pPr>
    </w:p>
    <w:p w:rsidR="006B06D5" w:rsidRPr="00277137" w:rsidRDefault="006B06D5" w:rsidP="00277137">
      <w:pPr>
        <w:suppressAutoHyphens w:val="0"/>
        <w:autoSpaceDE w:val="0"/>
        <w:autoSpaceDN w:val="0"/>
        <w:adjustRightInd w:val="0"/>
        <w:rPr>
          <w:rFonts w:ascii="Microsoft Sans Serif" w:hAnsi="Microsoft Sans Serif" w:cs="Microsoft Sans Serif"/>
          <w:color w:val="000000"/>
          <w:sz w:val="24"/>
          <w:szCs w:val="24"/>
          <w:lang w:eastAsia="it-IT"/>
        </w:rPr>
      </w:pPr>
    </w:p>
    <w:p w:rsidR="00277137" w:rsidRPr="00277137" w:rsidRDefault="00920B15" w:rsidP="00277137">
      <w:pPr>
        <w:suppressAutoHyphens w:val="0"/>
        <w:autoSpaceDE w:val="0"/>
        <w:autoSpaceDN w:val="0"/>
        <w:adjustRightInd w:val="0"/>
        <w:jc w:val="center"/>
        <w:rPr>
          <w:rFonts w:ascii="Microsoft Sans Serif" w:hAnsi="Microsoft Sans Serif" w:cs="Microsoft Sans Serif"/>
          <w:b/>
          <w:color w:val="000000"/>
          <w:sz w:val="28"/>
          <w:szCs w:val="28"/>
          <w:lang w:eastAsia="it-IT"/>
        </w:rPr>
      </w:pPr>
      <w:r>
        <w:rPr>
          <w:rFonts w:ascii="Microsoft Sans Serif" w:hAnsi="Microsoft Sans Serif" w:cs="Microsoft Sans Serif"/>
          <w:b/>
          <w:color w:val="000000"/>
          <w:sz w:val="28"/>
          <w:szCs w:val="28"/>
          <w:lang w:eastAsia="it-IT"/>
        </w:rPr>
        <w:t>GARA</w:t>
      </w:r>
      <w:r w:rsidR="00277137" w:rsidRPr="00277137">
        <w:rPr>
          <w:rFonts w:ascii="Microsoft Sans Serif" w:hAnsi="Microsoft Sans Serif" w:cs="Microsoft Sans Serif"/>
          <w:b/>
          <w:color w:val="000000"/>
          <w:sz w:val="28"/>
          <w:szCs w:val="28"/>
          <w:lang w:eastAsia="it-IT"/>
        </w:rPr>
        <w:t xml:space="preserve"> PER L’APPALTO</w:t>
      </w:r>
    </w:p>
    <w:p w:rsidR="00277137" w:rsidRDefault="000619AC" w:rsidP="00277137">
      <w:pPr>
        <w:suppressAutoHyphens w:val="0"/>
        <w:autoSpaceDE w:val="0"/>
        <w:autoSpaceDN w:val="0"/>
        <w:adjustRightInd w:val="0"/>
        <w:jc w:val="center"/>
        <w:rPr>
          <w:rFonts w:ascii="Microsoft Sans Serif" w:hAnsi="Microsoft Sans Serif" w:cs="Microsoft Sans Serif"/>
          <w:b/>
          <w:color w:val="000000"/>
          <w:sz w:val="28"/>
          <w:szCs w:val="28"/>
          <w:lang w:eastAsia="it-IT"/>
        </w:rPr>
      </w:pPr>
      <w:r>
        <w:rPr>
          <w:rFonts w:ascii="Microsoft Sans Serif" w:hAnsi="Microsoft Sans Serif" w:cs="Microsoft Sans Serif"/>
          <w:b/>
          <w:color w:val="000000"/>
          <w:sz w:val="28"/>
          <w:szCs w:val="28"/>
          <w:lang w:eastAsia="it-IT"/>
        </w:rPr>
        <w:t xml:space="preserve">DEI SERVIZI ASSICURATIVI </w:t>
      </w:r>
      <w:r w:rsidR="006B06D5">
        <w:rPr>
          <w:rFonts w:ascii="Microsoft Sans Serif" w:hAnsi="Microsoft Sans Serif" w:cs="Microsoft Sans Serif"/>
          <w:b/>
          <w:color w:val="000000"/>
          <w:sz w:val="28"/>
          <w:szCs w:val="28"/>
          <w:lang w:eastAsia="it-IT"/>
        </w:rPr>
        <w:t>DELL</w:t>
      </w:r>
      <w:r w:rsidR="00940B4E">
        <w:rPr>
          <w:rFonts w:ascii="Microsoft Sans Serif" w:hAnsi="Microsoft Sans Serif" w:cs="Microsoft Sans Serif"/>
          <w:b/>
          <w:color w:val="000000"/>
          <w:sz w:val="28"/>
          <w:szCs w:val="28"/>
          <w:lang w:eastAsia="it-IT"/>
        </w:rPr>
        <w:t>A REGIONE MARCHE</w:t>
      </w:r>
    </w:p>
    <w:p w:rsidR="00940B4E" w:rsidRDefault="00940B4E" w:rsidP="00277137">
      <w:pPr>
        <w:suppressAutoHyphens w:val="0"/>
        <w:autoSpaceDE w:val="0"/>
        <w:autoSpaceDN w:val="0"/>
        <w:adjustRightInd w:val="0"/>
        <w:jc w:val="center"/>
        <w:rPr>
          <w:rFonts w:ascii="Microsoft Sans Serif" w:hAnsi="Microsoft Sans Serif" w:cs="Microsoft Sans Serif"/>
          <w:b/>
          <w:color w:val="000000"/>
          <w:sz w:val="28"/>
          <w:szCs w:val="28"/>
          <w:lang w:eastAsia="it-IT"/>
        </w:rPr>
      </w:pPr>
    </w:p>
    <w:p w:rsidR="00920B15" w:rsidRPr="00940B4E" w:rsidRDefault="00920B15" w:rsidP="00277137">
      <w:pPr>
        <w:suppressAutoHyphens w:val="0"/>
        <w:autoSpaceDE w:val="0"/>
        <w:autoSpaceDN w:val="0"/>
        <w:adjustRightInd w:val="0"/>
        <w:jc w:val="center"/>
        <w:rPr>
          <w:rFonts w:ascii="Microsoft Sans Serif" w:hAnsi="Microsoft Sans Serif" w:cs="Microsoft Sans Serif"/>
          <w:b/>
          <w:color w:val="000000"/>
          <w:sz w:val="28"/>
          <w:szCs w:val="28"/>
          <w:lang w:eastAsia="it-IT"/>
        </w:rPr>
      </w:pPr>
      <w:r w:rsidRPr="00940B4E">
        <w:rPr>
          <w:rFonts w:ascii="Microsoft Sans Serif" w:hAnsi="Microsoft Sans Serif" w:cs="Microsoft Sans Serif"/>
          <w:b/>
          <w:color w:val="000000"/>
          <w:sz w:val="28"/>
          <w:szCs w:val="28"/>
          <w:lang w:eastAsia="it-IT"/>
        </w:rPr>
        <w:t>PROCEDURA APERTA</w:t>
      </w:r>
    </w:p>
    <w:p w:rsidR="00277137" w:rsidRDefault="00277137" w:rsidP="00277137">
      <w:pPr>
        <w:pStyle w:val="Corpotesto"/>
        <w:ind w:right="49"/>
        <w:jc w:val="center"/>
        <w:rPr>
          <w:rFonts w:ascii="Microsoft Sans Serif" w:hAnsi="Microsoft Sans Serif" w:cs="Microsoft Sans Serif"/>
          <w:b/>
          <w:color w:val="000000"/>
          <w:sz w:val="28"/>
          <w:szCs w:val="28"/>
          <w:lang w:eastAsia="it-IT"/>
        </w:rPr>
      </w:pPr>
    </w:p>
    <w:p w:rsidR="001A7FF2" w:rsidRDefault="001A7FF2" w:rsidP="00277137">
      <w:pPr>
        <w:pStyle w:val="Corpotesto"/>
        <w:ind w:right="49"/>
        <w:jc w:val="center"/>
        <w:rPr>
          <w:rFonts w:ascii="Microsoft Sans Serif" w:hAnsi="Microsoft Sans Serif" w:cs="Microsoft Sans Serif"/>
          <w:b/>
          <w:color w:val="000000"/>
          <w:sz w:val="28"/>
          <w:szCs w:val="28"/>
          <w:lang w:eastAsia="it-IT"/>
        </w:rPr>
      </w:pPr>
    </w:p>
    <w:p w:rsidR="001A7FF2" w:rsidRPr="00277137" w:rsidRDefault="001A7FF2" w:rsidP="00277137">
      <w:pPr>
        <w:pStyle w:val="Corpotesto"/>
        <w:ind w:right="49"/>
        <w:jc w:val="center"/>
        <w:rPr>
          <w:rFonts w:ascii="Microsoft Sans Serif" w:hAnsi="Microsoft Sans Serif" w:cs="Microsoft Sans Serif"/>
          <w:b/>
          <w:color w:val="000000"/>
          <w:sz w:val="28"/>
          <w:szCs w:val="28"/>
          <w:lang w:eastAsia="it-IT"/>
        </w:rPr>
      </w:pPr>
    </w:p>
    <w:p w:rsidR="00277137" w:rsidRDefault="00277137" w:rsidP="00277137">
      <w:pPr>
        <w:pStyle w:val="Corpotesto"/>
        <w:ind w:right="49"/>
        <w:jc w:val="center"/>
        <w:rPr>
          <w:rFonts w:ascii="Microsoft Sans Serif" w:hAnsi="Microsoft Sans Serif" w:cs="Microsoft Sans Serif"/>
          <w:color w:val="000000"/>
          <w:sz w:val="28"/>
          <w:szCs w:val="28"/>
          <w:lang w:eastAsia="it-IT"/>
        </w:rPr>
      </w:pPr>
    </w:p>
    <w:p w:rsidR="00277137" w:rsidRDefault="00277137" w:rsidP="00277137">
      <w:pPr>
        <w:pStyle w:val="Corpotesto"/>
        <w:ind w:right="49"/>
        <w:jc w:val="center"/>
        <w:rPr>
          <w:rFonts w:ascii="Microsoft Sans Serif" w:hAnsi="Microsoft Sans Serif" w:cs="Microsoft Sans Serif"/>
          <w:color w:val="000000"/>
          <w:sz w:val="28"/>
          <w:szCs w:val="28"/>
          <w:lang w:eastAsia="it-IT"/>
        </w:rPr>
      </w:pPr>
    </w:p>
    <w:p w:rsidR="00277137" w:rsidRDefault="00277137" w:rsidP="00277137">
      <w:pPr>
        <w:pStyle w:val="Corpotesto"/>
        <w:ind w:right="49"/>
        <w:jc w:val="center"/>
        <w:rPr>
          <w:rFonts w:ascii="Microsoft Sans Serif" w:hAnsi="Microsoft Sans Serif" w:cs="Microsoft Sans Serif"/>
          <w:color w:val="000000"/>
          <w:sz w:val="28"/>
          <w:szCs w:val="28"/>
          <w:lang w:eastAsia="it-IT"/>
        </w:rPr>
      </w:pPr>
    </w:p>
    <w:p w:rsidR="006B06D5" w:rsidRDefault="006B06D5" w:rsidP="00277137">
      <w:pPr>
        <w:pStyle w:val="Corpotesto"/>
        <w:ind w:right="49"/>
        <w:jc w:val="center"/>
        <w:rPr>
          <w:rFonts w:ascii="Microsoft Sans Serif" w:hAnsi="Microsoft Sans Serif" w:cs="Microsoft Sans Serif"/>
          <w:color w:val="000000"/>
          <w:sz w:val="28"/>
          <w:szCs w:val="28"/>
          <w:lang w:eastAsia="it-IT"/>
        </w:rPr>
      </w:pPr>
    </w:p>
    <w:p w:rsidR="006B06D5" w:rsidRDefault="006B06D5" w:rsidP="00277137">
      <w:pPr>
        <w:pStyle w:val="Corpotesto"/>
        <w:ind w:right="49"/>
        <w:jc w:val="center"/>
        <w:rPr>
          <w:rFonts w:ascii="Microsoft Sans Serif" w:hAnsi="Microsoft Sans Serif" w:cs="Microsoft Sans Serif"/>
          <w:color w:val="000000"/>
          <w:sz w:val="28"/>
          <w:szCs w:val="28"/>
          <w:lang w:eastAsia="it-IT"/>
        </w:rPr>
      </w:pPr>
    </w:p>
    <w:p w:rsidR="00277137" w:rsidRDefault="00277137" w:rsidP="00277137">
      <w:pPr>
        <w:pStyle w:val="Corpotesto"/>
        <w:ind w:right="49"/>
        <w:jc w:val="center"/>
        <w:rPr>
          <w:rFonts w:ascii="Microsoft Sans Serif" w:hAnsi="Microsoft Sans Serif" w:cs="Microsoft Sans Serif"/>
          <w:color w:val="000000"/>
          <w:sz w:val="28"/>
          <w:szCs w:val="28"/>
          <w:lang w:eastAsia="it-IT"/>
        </w:rPr>
      </w:pPr>
    </w:p>
    <w:p w:rsidR="00F11808" w:rsidRPr="00940B4E" w:rsidRDefault="00277137" w:rsidP="00277137">
      <w:pPr>
        <w:pStyle w:val="Corpotesto"/>
        <w:ind w:right="49"/>
        <w:jc w:val="center"/>
        <w:rPr>
          <w:rFonts w:ascii="Microsoft Sans Serif" w:hAnsi="Microsoft Sans Serif" w:cs="Microsoft Sans Serif"/>
          <w:b/>
          <w:sz w:val="32"/>
          <w:szCs w:val="32"/>
        </w:rPr>
      </w:pPr>
      <w:r w:rsidRPr="00940B4E">
        <w:rPr>
          <w:rFonts w:ascii="Microsoft Sans Serif" w:hAnsi="Microsoft Sans Serif" w:cs="Microsoft Sans Serif"/>
          <w:b/>
          <w:color w:val="000000"/>
          <w:sz w:val="32"/>
          <w:szCs w:val="32"/>
          <w:lang w:eastAsia="it-IT"/>
        </w:rPr>
        <w:t>DISCIPLINARE DI GARA</w:t>
      </w:r>
      <w:r w:rsidRPr="00940B4E">
        <w:rPr>
          <w:rFonts w:ascii="Microsoft Sans Serif" w:hAnsi="Microsoft Sans Serif" w:cs="Microsoft Sans Serif"/>
          <w:b/>
          <w:color w:val="000000"/>
          <w:sz w:val="32"/>
          <w:szCs w:val="32"/>
          <w:lang w:eastAsia="it-IT"/>
        </w:rPr>
        <w:br w:type="page"/>
      </w:r>
    </w:p>
    <w:p w:rsidR="00F11808" w:rsidRDefault="002230B3" w:rsidP="002230B3">
      <w:pPr>
        <w:pStyle w:val="Rientrocorpodeltesto"/>
        <w:ind w:right="49"/>
        <w:jc w:val="center"/>
        <w:rPr>
          <w:rFonts w:ascii="Arial" w:hAnsi="Arial" w:cs="Arial"/>
          <w:b/>
          <w:sz w:val="28"/>
          <w:szCs w:val="28"/>
          <w:lang w:val="it-IT"/>
        </w:rPr>
      </w:pPr>
      <w:r>
        <w:rPr>
          <w:rFonts w:ascii="Arial" w:hAnsi="Arial" w:cs="Arial"/>
          <w:b/>
          <w:sz w:val="28"/>
          <w:szCs w:val="28"/>
          <w:lang w:val="it-IT"/>
        </w:rPr>
        <w:lastRenderedPageBreak/>
        <w:t>OGGETTO DELL’APPALTO</w:t>
      </w:r>
    </w:p>
    <w:p w:rsidR="002230B3" w:rsidRDefault="002230B3" w:rsidP="002230B3">
      <w:pPr>
        <w:pStyle w:val="Rientrocorpodeltesto"/>
        <w:ind w:right="49"/>
        <w:jc w:val="center"/>
        <w:rPr>
          <w:rFonts w:ascii="Microsoft Sans Serif" w:hAnsi="Microsoft Sans Serif" w:cs="Microsoft Sans Serif"/>
          <w:sz w:val="20"/>
          <w:lang w:val="it-IT"/>
        </w:rPr>
      </w:pPr>
    </w:p>
    <w:p w:rsidR="005B5FC7" w:rsidRPr="00920B15" w:rsidRDefault="006B06D5">
      <w:pPr>
        <w:pStyle w:val="Rientrocorpodeltesto"/>
        <w:ind w:right="49"/>
        <w:rPr>
          <w:rFonts w:ascii="Microsoft Sans Serif" w:hAnsi="Microsoft Sans Serif" w:cs="Microsoft Sans Serif"/>
          <w:sz w:val="20"/>
          <w:lang w:val="it-IT"/>
        </w:rPr>
      </w:pPr>
      <w:r>
        <w:rPr>
          <w:rFonts w:ascii="Microsoft Sans Serif" w:hAnsi="Microsoft Sans Serif" w:cs="Microsoft Sans Serif"/>
          <w:sz w:val="20"/>
          <w:lang w:val="it-IT"/>
        </w:rPr>
        <w:t>L</w:t>
      </w:r>
      <w:r w:rsidR="00940B4E">
        <w:rPr>
          <w:rFonts w:ascii="Microsoft Sans Serif" w:hAnsi="Microsoft Sans Serif" w:cs="Microsoft Sans Serif"/>
          <w:sz w:val="20"/>
          <w:lang w:val="it-IT"/>
        </w:rPr>
        <w:t>a REGIONE MARCHE</w:t>
      </w:r>
      <w:r w:rsidR="00E764D4" w:rsidRPr="00920B15">
        <w:rPr>
          <w:rFonts w:ascii="Microsoft Sans Serif" w:hAnsi="Microsoft Sans Serif" w:cs="Microsoft Sans Serif"/>
          <w:sz w:val="20"/>
          <w:lang w:val="it-IT"/>
        </w:rPr>
        <w:t>,</w:t>
      </w:r>
      <w:r w:rsidR="00C365E8" w:rsidRPr="00920B15">
        <w:rPr>
          <w:rFonts w:ascii="Microsoft Sans Serif" w:hAnsi="Microsoft Sans Serif" w:cs="Microsoft Sans Serif"/>
          <w:sz w:val="20"/>
          <w:lang w:val="it-IT"/>
        </w:rPr>
        <w:t xml:space="preserve"> con sede in</w:t>
      </w:r>
      <w:r w:rsidR="000A3453" w:rsidRPr="00920B15">
        <w:rPr>
          <w:rFonts w:ascii="Microsoft Sans Serif" w:hAnsi="Microsoft Sans Serif" w:cs="Microsoft Sans Serif"/>
          <w:sz w:val="20"/>
          <w:lang w:val="it-IT"/>
        </w:rPr>
        <w:t xml:space="preserve"> </w:t>
      </w:r>
      <w:r>
        <w:rPr>
          <w:rFonts w:ascii="Microsoft Sans Serif" w:hAnsi="Microsoft Sans Serif" w:cs="Microsoft Sans Serif"/>
          <w:sz w:val="20"/>
          <w:lang w:val="it-IT"/>
        </w:rPr>
        <w:t xml:space="preserve">Via </w:t>
      </w:r>
      <w:r w:rsidR="00940B4E">
        <w:rPr>
          <w:rFonts w:ascii="Microsoft Sans Serif" w:hAnsi="Microsoft Sans Serif" w:cs="Microsoft Sans Serif"/>
          <w:sz w:val="20"/>
          <w:lang w:val="it-IT"/>
        </w:rPr>
        <w:t>Gentile Da Fabriano</w:t>
      </w:r>
      <w:r>
        <w:rPr>
          <w:rFonts w:ascii="Microsoft Sans Serif" w:hAnsi="Microsoft Sans Serif" w:cs="Microsoft Sans Serif"/>
          <w:sz w:val="20"/>
          <w:lang w:val="it-IT"/>
        </w:rPr>
        <w:t xml:space="preserve">, </w:t>
      </w:r>
      <w:r w:rsidR="00940B4E">
        <w:rPr>
          <w:rFonts w:ascii="Microsoft Sans Serif" w:hAnsi="Microsoft Sans Serif" w:cs="Microsoft Sans Serif"/>
          <w:sz w:val="20"/>
          <w:lang w:val="it-IT"/>
        </w:rPr>
        <w:t>9</w:t>
      </w:r>
      <w:r w:rsidR="003B0DFD" w:rsidRPr="00920B15">
        <w:rPr>
          <w:rFonts w:ascii="Microsoft Sans Serif" w:hAnsi="Microsoft Sans Serif" w:cs="Microsoft Sans Serif"/>
          <w:sz w:val="20"/>
          <w:lang w:val="it-IT"/>
        </w:rPr>
        <w:t xml:space="preserve"> </w:t>
      </w:r>
      <w:r w:rsidR="00B91973" w:rsidRPr="00920B15">
        <w:rPr>
          <w:rFonts w:ascii="Microsoft Sans Serif" w:hAnsi="Microsoft Sans Serif" w:cs="Microsoft Sans Serif"/>
          <w:sz w:val="20"/>
          <w:lang w:val="it-IT"/>
        </w:rPr>
        <w:t>–</w:t>
      </w:r>
      <w:r w:rsidR="003B0DFD" w:rsidRPr="00920B15">
        <w:rPr>
          <w:rFonts w:ascii="Microsoft Sans Serif" w:hAnsi="Microsoft Sans Serif" w:cs="Microsoft Sans Serif"/>
          <w:sz w:val="20"/>
          <w:lang w:val="it-IT"/>
        </w:rPr>
        <w:t xml:space="preserve"> </w:t>
      </w:r>
      <w:r>
        <w:rPr>
          <w:rFonts w:ascii="Microsoft Sans Serif" w:hAnsi="Microsoft Sans Serif" w:cs="Microsoft Sans Serif"/>
          <w:sz w:val="20"/>
          <w:lang w:val="it-IT"/>
        </w:rPr>
        <w:t>Ancona</w:t>
      </w:r>
      <w:r w:rsidR="00653351" w:rsidRPr="00920B15">
        <w:rPr>
          <w:rFonts w:ascii="Microsoft Sans Serif" w:hAnsi="Microsoft Sans Serif" w:cs="Microsoft Sans Serif"/>
          <w:sz w:val="20"/>
          <w:lang w:val="it-IT"/>
        </w:rPr>
        <w:t xml:space="preserve">, </w:t>
      </w:r>
      <w:r w:rsidR="00046531" w:rsidRPr="00920B15">
        <w:rPr>
          <w:rFonts w:ascii="Microsoft Sans Serif" w:hAnsi="Microsoft Sans Serif" w:cs="Microsoft Sans Serif"/>
          <w:sz w:val="20"/>
          <w:lang w:val="it-IT"/>
        </w:rPr>
        <w:t xml:space="preserve">ha indetto una procedura </w:t>
      </w:r>
      <w:r w:rsidR="00920B15" w:rsidRPr="00920B15">
        <w:rPr>
          <w:rFonts w:ascii="Microsoft Sans Serif" w:hAnsi="Microsoft Sans Serif" w:cs="Microsoft Sans Serif"/>
          <w:sz w:val="20"/>
          <w:lang w:val="it-IT"/>
        </w:rPr>
        <w:t>aperta</w:t>
      </w:r>
      <w:r w:rsidR="00046531" w:rsidRPr="00920B15">
        <w:rPr>
          <w:rFonts w:ascii="Microsoft Sans Serif" w:hAnsi="Microsoft Sans Serif" w:cs="Microsoft Sans Serif"/>
          <w:sz w:val="20"/>
          <w:lang w:val="it-IT"/>
        </w:rPr>
        <w:t>,</w:t>
      </w:r>
      <w:r w:rsidR="00B919A8">
        <w:rPr>
          <w:rFonts w:ascii="Microsoft Sans Serif" w:hAnsi="Microsoft Sans Serif" w:cs="Microsoft Sans Serif"/>
          <w:sz w:val="20"/>
          <w:lang w:val="it-IT"/>
        </w:rPr>
        <w:t xml:space="preserve"> ai sensi dell’art. 60</w:t>
      </w:r>
      <w:r w:rsidR="00920B15" w:rsidRPr="00920B15">
        <w:rPr>
          <w:rFonts w:ascii="Microsoft Sans Serif" w:hAnsi="Microsoft Sans Serif" w:cs="Microsoft Sans Serif"/>
          <w:sz w:val="20"/>
          <w:lang w:val="it-IT"/>
        </w:rPr>
        <w:t xml:space="preserve">, </w:t>
      </w:r>
      <w:r w:rsidR="00B919A8">
        <w:rPr>
          <w:rFonts w:ascii="Microsoft Sans Serif" w:hAnsi="Microsoft Sans Serif" w:cs="Microsoft Sans Serif"/>
          <w:sz w:val="20"/>
          <w:lang w:val="it-IT"/>
        </w:rPr>
        <w:t xml:space="preserve"> </w:t>
      </w:r>
      <w:proofErr w:type="spellStart"/>
      <w:r w:rsidR="00B919A8">
        <w:rPr>
          <w:rFonts w:ascii="Microsoft Sans Serif" w:hAnsi="Microsoft Sans Serif" w:cs="Microsoft Sans Serif"/>
          <w:sz w:val="20"/>
          <w:lang w:val="it-IT"/>
        </w:rPr>
        <w:t>D.Lgs.</w:t>
      </w:r>
      <w:proofErr w:type="spellEnd"/>
      <w:r w:rsidR="00B919A8">
        <w:rPr>
          <w:rFonts w:ascii="Microsoft Sans Serif" w:hAnsi="Microsoft Sans Serif" w:cs="Microsoft Sans Serif"/>
          <w:sz w:val="20"/>
          <w:lang w:val="it-IT"/>
        </w:rPr>
        <w:t xml:space="preserve"> 50</w:t>
      </w:r>
      <w:r w:rsidR="00046531" w:rsidRPr="00920B15">
        <w:rPr>
          <w:rFonts w:ascii="Microsoft Sans Serif" w:hAnsi="Microsoft Sans Serif" w:cs="Microsoft Sans Serif"/>
          <w:sz w:val="20"/>
          <w:lang w:val="it-IT"/>
        </w:rPr>
        <w:t>/20</w:t>
      </w:r>
      <w:r w:rsidR="00B919A8">
        <w:rPr>
          <w:rFonts w:ascii="Microsoft Sans Serif" w:hAnsi="Microsoft Sans Serif" w:cs="Microsoft Sans Serif"/>
          <w:sz w:val="20"/>
          <w:lang w:val="it-IT"/>
        </w:rPr>
        <w:t>1</w:t>
      </w:r>
      <w:r w:rsidR="00046531" w:rsidRPr="00920B15">
        <w:rPr>
          <w:rFonts w:ascii="Microsoft Sans Serif" w:hAnsi="Microsoft Sans Serif" w:cs="Microsoft Sans Serif"/>
          <w:sz w:val="20"/>
          <w:lang w:val="it-IT"/>
        </w:rPr>
        <w:t>6, da aggiudicarsi all’Impresa che avrà formulato l’offerta economicamente più vantaggiosa, secondo le modalità stabilite</w:t>
      </w:r>
      <w:r w:rsidR="00E764D4" w:rsidRPr="00920B15">
        <w:rPr>
          <w:rFonts w:ascii="Microsoft Sans Serif" w:hAnsi="Microsoft Sans Serif" w:cs="Microsoft Sans Serif"/>
          <w:sz w:val="20"/>
          <w:lang w:val="it-IT"/>
        </w:rPr>
        <w:t xml:space="preserve"> </w:t>
      </w:r>
      <w:r w:rsidR="00046531" w:rsidRPr="00920B15">
        <w:rPr>
          <w:rFonts w:ascii="Microsoft Sans Serif" w:hAnsi="Microsoft Sans Serif" w:cs="Microsoft Sans Serif"/>
          <w:sz w:val="20"/>
          <w:lang w:val="it-IT"/>
        </w:rPr>
        <w:t>nel presente disciplinare,</w:t>
      </w:r>
      <w:r w:rsidR="005B5FC7" w:rsidRPr="00920B15">
        <w:rPr>
          <w:rFonts w:ascii="Microsoft Sans Serif" w:hAnsi="Microsoft Sans Serif" w:cs="Microsoft Sans Serif"/>
          <w:sz w:val="20"/>
          <w:lang w:val="it-IT"/>
        </w:rPr>
        <w:t xml:space="preserve"> per le coperture assicurative di seguito indicate:</w:t>
      </w:r>
    </w:p>
    <w:p w:rsidR="005B5FC7" w:rsidRPr="00F3208B" w:rsidRDefault="005B5FC7">
      <w:pPr>
        <w:pStyle w:val="Corpodeltesto21"/>
        <w:ind w:right="49"/>
        <w:rPr>
          <w:rFonts w:ascii="Microsoft Sans Serif" w:hAnsi="Microsoft Sans Serif" w:cs="Microsoft Sans Serif"/>
          <w:b/>
          <w:sz w:val="20"/>
        </w:rPr>
      </w:pPr>
    </w:p>
    <w:tbl>
      <w:tblPr>
        <w:tblW w:w="10100" w:type="dxa"/>
        <w:tblInd w:w="35" w:type="dxa"/>
        <w:tblLayout w:type="fixed"/>
        <w:tblCellMar>
          <w:left w:w="70" w:type="dxa"/>
          <w:right w:w="70" w:type="dxa"/>
        </w:tblCellMar>
        <w:tblLook w:val="0000" w:firstRow="0" w:lastRow="0" w:firstColumn="0" w:lastColumn="0" w:noHBand="0" w:noVBand="0"/>
      </w:tblPr>
      <w:tblGrid>
        <w:gridCol w:w="886"/>
        <w:gridCol w:w="2835"/>
        <w:gridCol w:w="1513"/>
        <w:gridCol w:w="1464"/>
        <w:gridCol w:w="1701"/>
        <w:gridCol w:w="1701"/>
      </w:tblGrid>
      <w:tr w:rsidR="00E05E43" w:rsidRPr="00171AD9" w:rsidTr="00F01F16">
        <w:trPr>
          <w:trHeight w:val="450"/>
        </w:trPr>
        <w:tc>
          <w:tcPr>
            <w:tcW w:w="886" w:type="dxa"/>
            <w:tcBorders>
              <w:top w:val="single" w:sz="4" w:space="0" w:color="000000"/>
              <w:left w:val="single" w:sz="4" w:space="0" w:color="000000"/>
              <w:bottom w:val="single" w:sz="4" w:space="0" w:color="000000"/>
            </w:tcBorders>
          </w:tcPr>
          <w:p w:rsidR="00E05E43" w:rsidRPr="007C036A" w:rsidRDefault="00E05E43" w:rsidP="008632AE">
            <w:r w:rsidRPr="007C036A">
              <w:t>LOTTO</w:t>
            </w:r>
          </w:p>
        </w:tc>
        <w:tc>
          <w:tcPr>
            <w:tcW w:w="2835" w:type="dxa"/>
            <w:tcBorders>
              <w:top w:val="single" w:sz="4" w:space="0" w:color="000000"/>
              <w:left w:val="single" w:sz="4" w:space="0" w:color="000000"/>
              <w:bottom w:val="single" w:sz="4" w:space="0" w:color="auto"/>
            </w:tcBorders>
          </w:tcPr>
          <w:p w:rsidR="00E05E43" w:rsidRPr="007C036A" w:rsidRDefault="00E05E43" w:rsidP="008632AE">
            <w:r w:rsidRPr="007C036A">
              <w:t>DESCRIZIONE</w:t>
            </w:r>
          </w:p>
        </w:tc>
        <w:tc>
          <w:tcPr>
            <w:tcW w:w="1513" w:type="dxa"/>
            <w:tcBorders>
              <w:top w:val="single" w:sz="4" w:space="0" w:color="000000"/>
              <w:left w:val="single" w:sz="4" w:space="0" w:color="000000"/>
              <w:bottom w:val="single" w:sz="4" w:space="0" w:color="auto"/>
            </w:tcBorders>
          </w:tcPr>
          <w:p w:rsidR="00E05E43" w:rsidRPr="007C036A" w:rsidRDefault="00E05E43" w:rsidP="00E05E43">
            <w:r w:rsidRPr="007C036A">
              <w:t xml:space="preserve">CVP </w:t>
            </w:r>
          </w:p>
        </w:tc>
        <w:tc>
          <w:tcPr>
            <w:tcW w:w="1464" w:type="dxa"/>
            <w:tcBorders>
              <w:top w:val="single" w:sz="4" w:space="0" w:color="000000"/>
              <w:left w:val="single" w:sz="4" w:space="0" w:color="000000"/>
              <w:bottom w:val="single" w:sz="4" w:space="0" w:color="000000"/>
            </w:tcBorders>
          </w:tcPr>
          <w:p w:rsidR="00E05E43" w:rsidRPr="007C036A" w:rsidRDefault="00E05E43" w:rsidP="008632AE">
            <w:r w:rsidRPr="007C036A">
              <w:t>CODICE CIG</w:t>
            </w:r>
          </w:p>
        </w:tc>
        <w:tc>
          <w:tcPr>
            <w:tcW w:w="1701" w:type="dxa"/>
            <w:tcBorders>
              <w:top w:val="single" w:sz="4" w:space="0" w:color="000000"/>
              <w:left w:val="single" w:sz="4" w:space="0" w:color="000000"/>
              <w:bottom w:val="single" w:sz="4" w:space="0" w:color="auto"/>
              <w:right w:val="single" w:sz="4" w:space="0" w:color="000000"/>
            </w:tcBorders>
          </w:tcPr>
          <w:p w:rsidR="00E05E43" w:rsidRPr="007C036A" w:rsidRDefault="00E05E43" w:rsidP="008632AE">
            <w:r w:rsidRPr="007C036A">
              <w:t>IMPORTO LORDO ANNUO A BASE D'ASTA</w:t>
            </w:r>
          </w:p>
        </w:tc>
        <w:tc>
          <w:tcPr>
            <w:tcW w:w="1701" w:type="dxa"/>
            <w:tcBorders>
              <w:top w:val="single" w:sz="4" w:space="0" w:color="000000"/>
              <w:left w:val="single" w:sz="4" w:space="0" w:color="000000"/>
              <w:bottom w:val="single" w:sz="4" w:space="0" w:color="auto"/>
              <w:right w:val="single" w:sz="4" w:space="0" w:color="000000"/>
            </w:tcBorders>
          </w:tcPr>
          <w:p w:rsidR="00E05E43" w:rsidRPr="007C036A" w:rsidRDefault="00E05E43" w:rsidP="008632AE">
            <w:r w:rsidRPr="007C036A">
              <w:t>IMPORTO TOTALE LORDO A BASE D'ASTA</w:t>
            </w:r>
          </w:p>
        </w:tc>
      </w:tr>
      <w:tr w:rsidR="0076408E" w:rsidRPr="00171AD9" w:rsidTr="00F01F16">
        <w:trPr>
          <w:trHeight w:val="294"/>
        </w:trPr>
        <w:tc>
          <w:tcPr>
            <w:tcW w:w="886" w:type="dxa"/>
            <w:tcBorders>
              <w:top w:val="single" w:sz="4" w:space="0" w:color="auto"/>
              <w:left w:val="single" w:sz="4" w:space="0" w:color="000000"/>
              <w:bottom w:val="single" w:sz="4" w:space="0" w:color="auto"/>
              <w:right w:val="single" w:sz="4" w:space="0" w:color="auto"/>
            </w:tcBorders>
          </w:tcPr>
          <w:p w:rsidR="0076408E" w:rsidRPr="007C036A" w:rsidRDefault="0076408E" w:rsidP="008632AE">
            <w:r w:rsidRPr="007C036A">
              <w:t>LOTTO 1</w:t>
            </w:r>
          </w:p>
        </w:tc>
        <w:tc>
          <w:tcPr>
            <w:tcW w:w="2835" w:type="dxa"/>
            <w:tcBorders>
              <w:top w:val="single" w:sz="4" w:space="0" w:color="auto"/>
              <w:left w:val="single" w:sz="4" w:space="0" w:color="auto"/>
              <w:bottom w:val="single" w:sz="4" w:space="0" w:color="auto"/>
              <w:right w:val="single" w:sz="4" w:space="0" w:color="auto"/>
            </w:tcBorders>
          </w:tcPr>
          <w:p w:rsidR="0076408E" w:rsidRPr="007C036A" w:rsidRDefault="0076408E" w:rsidP="008632AE">
            <w:r w:rsidRPr="007C036A">
              <w:t>POLIZZA RCT FAUNA</w:t>
            </w:r>
          </w:p>
        </w:tc>
        <w:tc>
          <w:tcPr>
            <w:tcW w:w="1513" w:type="dxa"/>
            <w:tcBorders>
              <w:top w:val="single" w:sz="4" w:space="0" w:color="auto"/>
              <w:left w:val="single" w:sz="4" w:space="0" w:color="auto"/>
              <w:bottom w:val="single" w:sz="4" w:space="0" w:color="auto"/>
              <w:right w:val="single" w:sz="4" w:space="0" w:color="auto"/>
            </w:tcBorders>
          </w:tcPr>
          <w:p w:rsidR="0076408E" w:rsidRPr="00615729" w:rsidRDefault="0076408E" w:rsidP="0076408E">
            <w:r w:rsidRPr="00615729">
              <w:t>66516400</w:t>
            </w:r>
          </w:p>
        </w:tc>
        <w:tc>
          <w:tcPr>
            <w:tcW w:w="1464" w:type="dxa"/>
            <w:tcBorders>
              <w:top w:val="single" w:sz="4" w:space="0" w:color="000000"/>
              <w:left w:val="single" w:sz="4" w:space="0" w:color="auto"/>
              <w:bottom w:val="single" w:sz="4" w:space="0" w:color="000000"/>
              <w:right w:val="single" w:sz="4" w:space="0" w:color="auto"/>
            </w:tcBorders>
            <w:shd w:val="clear" w:color="auto" w:fill="auto"/>
          </w:tcPr>
          <w:p w:rsidR="0076408E" w:rsidRPr="007C036A" w:rsidRDefault="0076408E" w:rsidP="008632AE">
            <w:r w:rsidRPr="007C036A">
              <w:t>66955617B9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408E" w:rsidRPr="007C036A" w:rsidRDefault="0076408E" w:rsidP="008632AE">
            <w:r w:rsidRPr="007C036A">
              <w:t>€ 150.000,00</w:t>
            </w:r>
          </w:p>
        </w:tc>
        <w:tc>
          <w:tcPr>
            <w:tcW w:w="1701" w:type="dxa"/>
            <w:tcBorders>
              <w:top w:val="single" w:sz="4" w:space="0" w:color="auto"/>
              <w:left w:val="single" w:sz="4" w:space="0" w:color="auto"/>
              <w:bottom w:val="single" w:sz="4" w:space="0" w:color="auto"/>
              <w:right w:val="single" w:sz="4" w:space="0" w:color="auto"/>
            </w:tcBorders>
          </w:tcPr>
          <w:p w:rsidR="0076408E" w:rsidRPr="007C036A" w:rsidRDefault="0076408E" w:rsidP="008632AE">
            <w:r w:rsidRPr="007C036A">
              <w:t>€ 487.808,22</w:t>
            </w:r>
          </w:p>
        </w:tc>
      </w:tr>
      <w:tr w:rsidR="0076408E" w:rsidRPr="00171AD9" w:rsidTr="00F01F16">
        <w:trPr>
          <w:trHeight w:val="300"/>
        </w:trPr>
        <w:tc>
          <w:tcPr>
            <w:tcW w:w="886" w:type="dxa"/>
            <w:tcBorders>
              <w:top w:val="single" w:sz="4" w:space="0" w:color="auto"/>
              <w:left w:val="single" w:sz="4" w:space="0" w:color="000000"/>
              <w:bottom w:val="single" w:sz="4" w:space="0" w:color="auto"/>
              <w:right w:val="single" w:sz="4" w:space="0" w:color="auto"/>
            </w:tcBorders>
          </w:tcPr>
          <w:p w:rsidR="0076408E" w:rsidRPr="007C036A" w:rsidRDefault="0076408E" w:rsidP="008632AE">
            <w:r w:rsidRPr="007C036A">
              <w:t>LOTTO 2</w:t>
            </w:r>
          </w:p>
        </w:tc>
        <w:tc>
          <w:tcPr>
            <w:tcW w:w="2835" w:type="dxa"/>
            <w:tcBorders>
              <w:top w:val="single" w:sz="4" w:space="0" w:color="auto"/>
              <w:left w:val="single" w:sz="4" w:space="0" w:color="auto"/>
              <w:bottom w:val="single" w:sz="4" w:space="0" w:color="auto"/>
              <w:right w:val="single" w:sz="4" w:space="0" w:color="auto"/>
            </w:tcBorders>
          </w:tcPr>
          <w:p w:rsidR="0076408E" w:rsidRPr="007C036A" w:rsidRDefault="0076408E" w:rsidP="008632AE">
            <w:r w:rsidRPr="007C036A">
              <w:t>POLIZZA RCT/O</w:t>
            </w:r>
          </w:p>
        </w:tc>
        <w:tc>
          <w:tcPr>
            <w:tcW w:w="1513" w:type="dxa"/>
            <w:tcBorders>
              <w:top w:val="single" w:sz="4" w:space="0" w:color="auto"/>
              <w:left w:val="single" w:sz="4" w:space="0" w:color="auto"/>
              <w:bottom w:val="single" w:sz="4" w:space="0" w:color="auto"/>
              <w:right w:val="single" w:sz="4" w:space="0" w:color="auto"/>
            </w:tcBorders>
          </w:tcPr>
          <w:p w:rsidR="0076408E" w:rsidRPr="00615729" w:rsidRDefault="0076408E" w:rsidP="0076408E">
            <w:r w:rsidRPr="00615729">
              <w:t>66516400</w:t>
            </w:r>
          </w:p>
        </w:tc>
        <w:tc>
          <w:tcPr>
            <w:tcW w:w="1464" w:type="dxa"/>
            <w:tcBorders>
              <w:top w:val="single" w:sz="4" w:space="0" w:color="000000"/>
              <w:left w:val="single" w:sz="4" w:space="0" w:color="auto"/>
              <w:bottom w:val="single" w:sz="4" w:space="0" w:color="000000"/>
              <w:right w:val="single" w:sz="4" w:space="0" w:color="auto"/>
            </w:tcBorders>
            <w:shd w:val="clear" w:color="auto" w:fill="auto"/>
          </w:tcPr>
          <w:p w:rsidR="0076408E" w:rsidRPr="007C036A" w:rsidRDefault="0076408E" w:rsidP="008632AE">
            <w:r w:rsidRPr="007C036A">
              <w:t>6695570F24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408E" w:rsidRPr="007C036A" w:rsidRDefault="0076408E" w:rsidP="008632AE">
            <w:r w:rsidRPr="007C036A">
              <w:t>€ 110.000,00</w:t>
            </w:r>
          </w:p>
        </w:tc>
        <w:tc>
          <w:tcPr>
            <w:tcW w:w="1701" w:type="dxa"/>
            <w:tcBorders>
              <w:top w:val="single" w:sz="4" w:space="0" w:color="auto"/>
              <w:left w:val="single" w:sz="4" w:space="0" w:color="auto"/>
              <w:bottom w:val="single" w:sz="4" w:space="0" w:color="auto"/>
              <w:right w:val="single" w:sz="4" w:space="0" w:color="auto"/>
            </w:tcBorders>
          </w:tcPr>
          <w:p w:rsidR="0076408E" w:rsidRPr="007C036A" w:rsidRDefault="0076408E" w:rsidP="008632AE">
            <w:r w:rsidRPr="007C036A">
              <w:t>€ 357.726,03</w:t>
            </w:r>
          </w:p>
        </w:tc>
      </w:tr>
      <w:tr w:rsidR="0076408E" w:rsidRPr="00171AD9" w:rsidTr="00F01F16">
        <w:trPr>
          <w:trHeight w:val="300"/>
        </w:trPr>
        <w:tc>
          <w:tcPr>
            <w:tcW w:w="886" w:type="dxa"/>
            <w:tcBorders>
              <w:top w:val="single" w:sz="4" w:space="0" w:color="auto"/>
              <w:left w:val="single" w:sz="4" w:space="0" w:color="000000"/>
              <w:bottom w:val="single" w:sz="4" w:space="0" w:color="auto"/>
              <w:right w:val="single" w:sz="4" w:space="0" w:color="auto"/>
            </w:tcBorders>
          </w:tcPr>
          <w:p w:rsidR="0076408E" w:rsidRPr="007C036A" w:rsidRDefault="0076408E" w:rsidP="008632AE">
            <w:r w:rsidRPr="007C036A">
              <w:t>LOTTO 3</w:t>
            </w:r>
          </w:p>
        </w:tc>
        <w:tc>
          <w:tcPr>
            <w:tcW w:w="2835" w:type="dxa"/>
            <w:tcBorders>
              <w:top w:val="single" w:sz="4" w:space="0" w:color="auto"/>
              <w:left w:val="single" w:sz="4" w:space="0" w:color="auto"/>
              <w:bottom w:val="single" w:sz="4" w:space="0" w:color="auto"/>
              <w:right w:val="single" w:sz="4" w:space="0" w:color="auto"/>
            </w:tcBorders>
          </w:tcPr>
          <w:p w:rsidR="0076408E" w:rsidRPr="007C036A" w:rsidRDefault="0076408E" w:rsidP="008632AE">
            <w:r w:rsidRPr="007C036A">
              <w:t>POLIZZA ALL RISKS PROPERTY</w:t>
            </w:r>
          </w:p>
        </w:tc>
        <w:tc>
          <w:tcPr>
            <w:tcW w:w="1513" w:type="dxa"/>
            <w:tcBorders>
              <w:top w:val="single" w:sz="4" w:space="0" w:color="auto"/>
              <w:left w:val="single" w:sz="4" w:space="0" w:color="auto"/>
              <w:bottom w:val="single" w:sz="4" w:space="0" w:color="auto"/>
              <w:right w:val="single" w:sz="4" w:space="0" w:color="auto"/>
            </w:tcBorders>
          </w:tcPr>
          <w:p w:rsidR="0076408E" w:rsidRPr="00615729" w:rsidRDefault="0076408E" w:rsidP="0076408E">
            <w:r w:rsidRPr="00615729">
              <w:t>66515200</w:t>
            </w:r>
          </w:p>
        </w:tc>
        <w:tc>
          <w:tcPr>
            <w:tcW w:w="1464" w:type="dxa"/>
            <w:tcBorders>
              <w:top w:val="single" w:sz="4" w:space="0" w:color="000000"/>
              <w:left w:val="single" w:sz="4" w:space="0" w:color="auto"/>
              <w:bottom w:val="single" w:sz="4" w:space="0" w:color="000000"/>
              <w:right w:val="single" w:sz="4" w:space="0" w:color="auto"/>
            </w:tcBorders>
            <w:shd w:val="clear" w:color="auto" w:fill="auto"/>
          </w:tcPr>
          <w:p w:rsidR="0076408E" w:rsidRPr="007C036A" w:rsidRDefault="0076408E" w:rsidP="008632AE">
            <w:r w:rsidRPr="007C036A">
              <w:t>669558183A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408E" w:rsidRPr="007C036A" w:rsidRDefault="0076408E" w:rsidP="008632AE">
            <w:r w:rsidRPr="007C036A">
              <w:t>€ 150.000,00</w:t>
            </w:r>
          </w:p>
        </w:tc>
        <w:tc>
          <w:tcPr>
            <w:tcW w:w="1701" w:type="dxa"/>
            <w:tcBorders>
              <w:top w:val="single" w:sz="4" w:space="0" w:color="auto"/>
              <w:left w:val="single" w:sz="4" w:space="0" w:color="auto"/>
              <w:bottom w:val="single" w:sz="4" w:space="0" w:color="auto"/>
              <w:right w:val="single" w:sz="4" w:space="0" w:color="auto"/>
            </w:tcBorders>
          </w:tcPr>
          <w:p w:rsidR="0076408E" w:rsidRPr="007C036A" w:rsidRDefault="0076408E" w:rsidP="008632AE">
            <w:r w:rsidRPr="007C036A">
              <w:t>€ 487.808,22</w:t>
            </w:r>
          </w:p>
        </w:tc>
      </w:tr>
      <w:tr w:rsidR="0076408E" w:rsidRPr="00171AD9" w:rsidTr="00F01F16">
        <w:trPr>
          <w:trHeight w:val="339"/>
        </w:trPr>
        <w:tc>
          <w:tcPr>
            <w:tcW w:w="886" w:type="dxa"/>
            <w:tcBorders>
              <w:top w:val="single" w:sz="4" w:space="0" w:color="auto"/>
              <w:left w:val="single" w:sz="4" w:space="0" w:color="000000"/>
              <w:bottom w:val="single" w:sz="4" w:space="0" w:color="auto"/>
              <w:right w:val="single" w:sz="4" w:space="0" w:color="auto"/>
            </w:tcBorders>
          </w:tcPr>
          <w:p w:rsidR="0076408E" w:rsidRPr="007C036A" w:rsidRDefault="0076408E" w:rsidP="008632AE">
            <w:r w:rsidRPr="007C036A">
              <w:t>LOTTO 4</w:t>
            </w:r>
          </w:p>
        </w:tc>
        <w:tc>
          <w:tcPr>
            <w:tcW w:w="2835" w:type="dxa"/>
            <w:tcBorders>
              <w:top w:val="single" w:sz="4" w:space="0" w:color="auto"/>
              <w:left w:val="single" w:sz="4" w:space="0" w:color="auto"/>
              <w:bottom w:val="single" w:sz="4" w:space="0" w:color="auto"/>
              <w:right w:val="single" w:sz="4" w:space="0" w:color="auto"/>
            </w:tcBorders>
          </w:tcPr>
          <w:p w:rsidR="0076408E" w:rsidRPr="007C036A" w:rsidRDefault="0076408E" w:rsidP="008632AE">
            <w:r w:rsidRPr="007C036A">
              <w:t>POLIZZA R.C. AUTO LIBRO MATRICOLA</w:t>
            </w:r>
          </w:p>
        </w:tc>
        <w:tc>
          <w:tcPr>
            <w:tcW w:w="1513" w:type="dxa"/>
            <w:tcBorders>
              <w:top w:val="single" w:sz="4" w:space="0" w:color="auto"/>
              <w:left w:val="single" w:sz="4" w:space="0" w:color="auto"/>
              <w:bottom w:val="single" w:sz="4" w:space="0" w:color="auto"/>
              <w:right w:val="single" w:sz="4" w:space="0" w:color="auto"/>
            </w:tcBorders>
          </w:tcPr>
          <w:p w:rsidR="0076408E" w:rsidRPr="00615729" w:rsidRDefault="0076408E" w:rsidP="0076408E">
            <w:r w:rsidRPr="00615729">
              <w:t>66516100</w:t>
            </w:r>
          </w:p>
        </w:tc>
        <w:tc>
          <w:tcPr>
            <w:tcW w:w="1464" w:type="dxa"/>
            <w:tcBorders>
              <w:top w:val="single" w:sz="4" w:space="0" w:color="000000"/>
              <w:left w:val="single" w:sz="4" w:space="0" w:color="auto"/>
              <w:bottom w:val="single" w:sz="4" w:space="0" w:color="000000"/>
              <w:right w:val="single" w:sz="4" w:space="0" w:color="auto"/>
            </w:tcBorders>
            <w:shd w:val="clear" w:color="auto" w:fill="auto"/>
          </w:tcPr>
          <w:p w:rsidR="0076408E" w:rsidRPr="007C036A" w:rsidRDefault="0076408E" w:rsidP="008632AE">
            <w:r w:rsidRPr="007C036A">
              <w:t>6695592150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408E" w:rsidRPr="007C036A" w:rsidRDefault="0076408E" w:rsidP="008632AE">
            <w:r w:rsidRPr="007C036A">
              <w:t>€ 40.000,00</w:t>
            </w:r>
          </w:p>
        </w:tc>
        <w:tc>
          <w:tcPr>
            <w:tcW w:w="1701" w:type="dxa"/>
            <w:tcBorders>
              <w:top w:val="single" w:sz="4" w:space="0" w:color="auto"/>
              <w:left w:val="single" w:sz="4" w:space="0" w:color="auto"/>
              <w:bottom w:val="single" w:sz="4" w:space="0" w:color="auto"/>
              <w:right w:val="single" w:sz="4" w:space="0" w:color="auto"/>
            </w:tcBorders>
          </w:tcPr>
          <w:p w:rsidR="0076408E" w:rsidRPr="007C036A" w:rsidRDefault="0076408E" w:rsidP="008632AE">
            <w:r w:rsidRPr="007C036A">
              <w:t>€ 130.082,19</w:t>
            </w:r>
          </w:p>
        </w:tc>
      </w:tr>
      <w:tr w:rsidR="0076408E" w:rsidRPr="00171AD9" w:rsidTr="00F01F16">
        <w:trPr>
          <w:trHeight w:val="300"/>
        </w:trPr>
        <w:tc>
          <w:tcPr>
            <w:tcW w:w="886" w:type="dxa"/>
            <w:tcBorders>
              <w:top w:val="single" w:sz="4" w:space="0" w:color="auto"/>
              <w:left w:val="single" w:sz="4" w:space="0" w:color="000000"/>
              <w:bottom w:val="single" w:sz="4" w:space="0" w:color="auto"/>
              <w:right w:val="single" w:sz="4" w:space="0" w:color="auto"/>
            </w:tcBorders>
          </w:tcPr>
          <w:p w:rsidR="0076408E" w:rsidRPr="007C036A" w:rsidRDefault="0076408E" w:rsidP="008632AE">
            <w:r w:rsidRPr="007C036A">
              <w:t>LOTTO 5</w:t>
            </w:r>
          </w:p>
        </w:tc>
        <w:tc>
          <w:tcPr>
            <w:tcW w:w="2835" w:type="dxa"/>
            <w:tcBorders>
              <w:top w:val="single" w:sz="4" w:space="0" w:color="auto"/>
              <w:left w:val="single" w:sz="4" w:space="0" w:color="auto"/>
              <w:bottom w:val="single" w:sz="4" w:space="0" w:color="auto"/>
              <w:right w:val="single" w:sz="4" w:space="0" w:color="auto"/>
            </w:tcBorders>
          </w:tcPr>
          <w:p w:rsidR="0076408E" w:rsidRPr="007C036A" w:rsidRDefault="0076408E" w:rsidP="008632AE">
            <w:r w:rsidRPr="007C036A">
              <w:t>POLIZZA INFORTUNI CUMULATIVA</w:t>
            </w:r>
          </w:p>
        </w:tc>
        <w:tc>
          <w:tcPr>
            <w:tcW w:w="1513" w:type="dxa"/>
            <w:tcBorders>
              <w:top w:val="single" w:sz="4" w:space="0" w:color="auto"/>
              <w:left w:val="single" w:sz="4" w:space="0" w:color="auto"/>
              <w:bottom w:val="single" w:sz="4" w:space="0" w:color="auto"/>
              <w:right w:val="single" w:sz="4" w:space="0" w:color="auto"/>
            </w:tcBorders>
          </w:tcPr>
          <w:p w:rsidR="0076408E" w:rsidRPr="00615729" w:rsidRDefault="0076408E" w:rsidP="0076408E">
            <w:r w:rsidRPr="00615729">
              <w:t>66512100</w:t>
            </w:r>
          </w:p>
        </w:tc>
        <w:tc>
          <w:tcPr>
            <w:tcW w:w="1464" w:type="dxa"/>
            <w:tcBorders>
              <w:top w:val="single" w:sz="4" w:space="0" w:color="000000"/>
              <w:left w:val="single" w:sz="4" w:space="0" w:color="auto"/>
              <w:bottom w:val="single" w:sz="4" w:space="0" w:color="000000"/>
              <w:right w:val="single" w:sz="4" w:space="0" w:color="auto"/>
            </w:tcBorders>
            <w:shd w:val="clear" w:color="auto" w:fill="auto"/>
          </w:tcPr>
          <w:p w:rsidR="0076408E" w:rsidRPr="007C036A" w:rsidRDefault="0076408E" w:rsidP="008632AE">
            <w:r w:rsidRPr="007C036A">
              <w:t>66956007E8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408E" w:rsidRPr="007C036A" w:rsidRDefault="0076408E" w:rsidP="008632AE">
            <w:r w:rsidRPr="007C036A">
              <w:t>€ 33.000,00</w:t>
            </w:r>
          </w:p>
        </w:tc>
        <w:tc>
          <w:tcPr>
            <w:tcW w:w="1701" w:type="dxa"/>
            <w:tcBorders>
              <w:top w:val="single" w:sz="4" w:space="0" w:color="auto"/>
              <w:left w:val="single" w:sz="4" w:space="0" w:color="auto"/>
              <w:bottom w:val="single" w:sz="4" w:space="0" w:color="auto"/>
              <w:right w:val="single" w:sz="4" w:space="0" w:color="auto"/>
            </w:tcBorders>
          </w:tcPr>
          <w:p w:rsidR="0076408E" w:rsidRPr="007C036A" w:rsidRDefault="0076408E" w:rsidP="008632AE">
            <w:r w:rsidRPr="007C036A">
              <w:t>€ 107.317,81</w:t>
            </w:r>
          </w:p>
        </w:tc>
      </w:tr>
      <w:tr w:rsidR="0076408E" w:rsidRPr="00171AD9" w:rsidTr="00F01F16">
        <w:trPr>
          <w:trHeight w:val="300"/>
        </w:trPr>
        <w:tc>
          <w:tcPr>
            <w:tcW w:w="886" w:type="dxa"/>
            <w:tcBorders>
              <w:top w:val="single" w:sz="4" w:space="0" w:color="auto"/>
              <w:left w:val="single" w:sz="4" w:space="0" w:color="000000"/>
              <w:bottom w:val="single" w:sz="4" w:space="0" w:color="auto"/>
              <w:right w:val="single" w:sz="4" w:space="0" w:color="auto"/>
            </w:tcBorders>
          </w:tcPr>
          <w:p w:rsidR="0076408E" w:rsidRPr="007C036A" w:rsidRDefault="0076408E" w:rsidP="008632AE">
            <w:r w:rsidRPr="007C036A">
              <w:t>LOTTO 6</w:t>
            </w:r>
          </w:p>
        </w:tc>
        <w:tc>
          <w:tcPr>
            <w:tcW w:w="2835" w:type="dxa"/>
            <w:tcBorders>
              <w:top w:val="single" w:sz="4" w:space="0" w:color="auto"/>
              <w:left w:val="single" w:sz="4" w:space="0" w:color="auto"/>
              <w:bottom w:val="single" w:sz="4" w:space="0" w:color="auto"/>
              <w:right w:val="single" w:sz="4" w:space="0" w:color="auto"/>
            </w:tcBorders>
          </w:tcPr>
          <w:p w:rsidR="0076408E" w:rsidRPr="007C036A" w:rsidRDefault="0076408E" w:rsidP="008632AE">
            <w:r w:rsidRPr="007C036A">
              <w:t>POLIZZA TUTELA LEGALE</w:t>
            </w:r>
          </w:p>
        </w:tc>
        <w:tc>
          <w:tcPr>
            <w:tcW w:w="1513" w:type="dxa"/>
            <w:tcBorders>
              <w:top w:val="single" w:sz="4" w:space="0" w:color="auto"/>
              <w:left w:val="single" w:sz="4" w:space="0" w:color="auto"/>
              <w:bottom w:val="single" w:sz="4" w:space="0" w:color="auto"/>
              <w:right w:val="single" w:sz="4" w:space="0" w:color="auto"/>
            </w:tcBorders>
          </w:tcPr>
          <w:p w:rsidR="0076408E" w:rsidRPr="00615729" w:rsidRDefault="0076408E" w:rsidP="0076408E">
            <w:r w:rsidRPr="00615729">
              <w:t>66513100</w:t>
            </w:r>
          </w:p>
        </w:tc>
        <w:tc>
          <w:tcPr>
            <w:tcW w:w="1464" w:type="dxa"/>
            <w:tcBorders>
              <w:top w:val="single" w:sz="4" w:space="0" w:color="000000"/>
              <w:left w:val="single" w:sz="4" w:space="0" w:color="auto"/>
              <w:bottom w:val="single" w:sz="4" w:space="0" w:color="000000"/>
              <w:right w:val="single" w:sz="4" w:space="0" w:color="auto"/>
            </w:tcBorders>
            <w:shd w:val="clear" w:color="auto" w:fill="auto"/>
          </w:tcPr>
          <w:p w:rsidR="0076408E" w:rsidRPr="007C036A" w:rsidRDefault="0076408E" w:rsidP="008632AE">
            <w:r w:rsidRPr="007C036A">
              <w:t>6695605C07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408E" w:rsidRPr="007C036A" w:rsidRDefault="0076408E" w:rsidP="008632AE">
            <w:r w:rsidRPr="007C036A">
              <w:t>€ 40.000,00</w:t>
            </w:r>
          </w:p>
        </w:tc>
        <w:tc>
          <w:tcPr>
            <w:tcW w:w="1701" w:type="dxa"/>
            <w:tcBorders>
              <w:top w:val="single" w:sz="4" w:space="0" w:color="auto"/>
              <w:left w:val="single" w:sz="4" w:space="0" w:color="auto"/>
              <w:bottom w:val="single" w:sz="4" w:space="0" w:color="auto"/>
              <w:right w:val="single" w:sz="4" w:space="0" w:color="auto"/>
            </w:tcBorders>
          </w:tcPr>
          <w:p w:rsidR="0076408E" w:rsidRPr="007C036A" w:rsidRDefault="0076408E" w:rsidP="008632AE">
            <w:r w:rsidRPr="007C036A">
              <w:t>€ 130.082,19</w:t>
            </w:r>
          </w:p>
        </w:tc>
      </w:tr>
      <w:tr w:rsidR="0076408E" w:rsidRPr="00171AD9" w:rsidTr="00F01F16">
        <w:trPr>
          <w:trHeight w:val="300"/>
        </w:trPr>
        <w:tc>
          <w:tcPr>
            <w:tcW w:w="886" w:type="dxa"/>
            <w:tcBorders>
              <w:top w:val="single" w:sz="4" w:space="0" w:color="auto"/>
              <w:left w:val="single" w:sz="4" w:space="0" w:color="000000"/>
              <w:bottom w:val="single" w:sz="4" w:space="0" w:color="000000"/>
              <w:right w:val="single" w:sz="4" w:space="0" w:color="auto"/>
            </w:tcBorders>
          </w:tcPr>
          <w:p w:rsidR="0076408E" w:rsidRPr="007C036A" w:rsidRDefault="0076408E" w:rsidP="008632AE">
            <w:r w:rsidRPr="007C036A">
              <w:t>LOTTO 7</w:t>
            </w:r>
          </w:p>
        </w:tc>
        <w:tc>
          <w:tcPr>
            <w:tcW w:w="2835" w:type="dxa"/>
            <w:tcBorders>
              <w:top w:val="single" w:sz="4" w:space="0" w:color="auto"/>
              <w:left w:val="single" w:sz="4" w:space="0" w:color="auto"/>
              <w:bottom w:val="single" w:sz="4" w:space="0" w:color="auto"/>
              <w:right w:val="single" w:sz="4" w:space="0" w:color="auto"/>
            </w:tcBorders>
          </w:tcPr>
          <w:p w:rsidR="0076408E" w:rsidRPr="007C036A" w:rsidRDefault="0076408E" w:rsidP="008632AE">
            <w:r w:rsidRPr="007C036A">
              <w:t>POLIZZA KASKO</w:t>
            </w:r>
          </w:p>
        </w:tc>
        <w:tc>
          <w:tcPr>
            <w:tcW w:w="1513" w:type="dxa"/>
            <w:tcBorders>
              <w:top w:val="single" w:sz="4" w:space="0" w:color="auto"/>
              <w:left w:val="single" w:sz="4" w:space="0" w:color="auto"/>
              <w:bottom w:val="single" w:sz="4" w:space="0" w:color="auto"/>
              <w:right w:val="single" w:sz="4" w:space="0" w:color="auto"/>
            </w:tcBorders>
          </w:tcPr>
          <w:p w:rsidR="0076408E" w:rsidRDefault="0076408E" w:rsidP="00BA60D9">
            <w:r w:rsidRPr="00615729">
              <w:t>66514110</w:t>
            </w:r>
          </w:p>
        </w:tc>
        <w:tc>
          <w:tcPr>
            <w:tcW w:w="1464" w:type="dxa"/>
            <w:tcBorders>
              <w:top w:val="single" w:sz="4" w:space="0" w:color="000000"/>
              <w:left w:val="single" w:sz="4" w:space="0" w:color="auto"/>
              <w:bottom w:val="single" w:sz="4" w:space="0" w:color="000000"/>
              <w:right w:val="single" w:sz="4" w:space="0" w:color="auto"/>
            </w:tcBorders>
            <w:shd w:val="clear" w:color="auto" w:fill="auto"/>
          </w:tcPr>
          <w:p w:rsidR="0076408E" w:rsidRPr="007C036A" w:rsidRDefault="0076408E" w:rsidP="008632AE">
            <w:r w:rsidRPr="007C036A">
              <w:t>669561002B</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408E" w:rsidRPr="007C036A" w:rsidRDefault="0076408E" w:rsidP="008632AE">
            <w:r w:rsidRPr="007C036A">
              <w:t>€ 12.000,00</w:t>
            </w:r>
          </w:p>
        </w:tc>
        <w:tc>
          <w:tcPr>
            <w:tcW w:w="1701" w:type="dxa"/>
            <w:tcBorders>
              <w:top w:val="single" w:sz="4" w:space="0" w:color="auto"/>
              <w:left w:val="single" w:sz="4" w:space="0" w:color="auto"/>
              <w:bottom w:val="single" w:sz="4" w:space="0" w:color="auto"/>
              <w:right w:val="single" w:sz="4" w:space="0" w:color="auto"/>
            </w:tcBorders>
          </w:tcPr>
          <w:p w:rsidR="0076408E" w:rsidRDefault="0076408E" w:rsidP="008632AE">
            <w:r w:rsidRPr="007C036A">
              <w:t>€ 39.024,66</w:t>
            </w:r>
          </w:p>
        </w:tc>
      </w:tr>
    </w:tbl>
    <w:p w:rsidR="005B5FC7" w:rsidRPr="00171AD9" w:rsidRDefault="005B5FC7">
      <w:pPr>
        <w:pStyle w:val="Corpodeltesto21"/>
        <w:ind w:right="49"/>
        <w:rPr>
          <w:rFonts w:ascii="Microsoft Sans Serif" w:hAnsi="Microsoft Sans Serif" w:cs="Microsoft Sans Serif"/>
        </w:rPr>
      </w:pPr>
    </w:p>
    <w:p w:rsidR="00EC0E39" w:rsidRPr="00171AD9" w:rsidRDefault="00EC0E39">
      <w:pPr>
        <w:pStyle w:val="Corpodeltesto21"/>
        <w:ind w:right="49"/>
        <w:rPr>
          <w:rFonts w:ascii="Microsoft Sans Serif" w:hAnsi="Microsoft Sans Serif" w:cs="Microsoft Sans Serif"/>
        </w:rPr>
      </w:pPr>
    </w:p>
    <w:p w:rsidR="00151AFD" w:rsidRPr="00171AD9" w:rsidRDefault="00072A2F" w:rsidP="00072A2F">
      <w:pPr>
        <w:pStyle w:val="Corpotesto"/>
        <w:ind w:right="49"/>
        <w:jc w:val="left"/>
        <w:rPr>
          <w:rFonts w:ascii="Arial" w:hAnsi="Arial" w:cs="Arial"/>
          <w:b/>
          <w:sz w:val="24"/>
          <w:szCs w:val="24"/>
        </w:rPr>
      </w:pPr>
      <w:r w:rsidRPr="00171AD9">
        <w:rPr>
          <w:rFonts w:ascii="Arial" w:hAnsi="Arial" w:cs="Arial"/>
          <w:b/>
          <w:sz w:val="24"/>
          <w:szCs w:val="24"/>
        </w:rPr>
        <w:t xml:space="preserve">DURATA E </w:t>
      </w:r>
      <w:r w:rsidR="00151AFD" w:rsidRPr="00171AD9">
        <w:rPr>
          <w:rFonts w:ascii="Arial" w:hAnsi="Arial" w:cs="Arial"/>
          <w:b/>
          <w:sz w:val="24"/>
          <w:szCs w:val="24"/>
        </w:rPr>
        <w:t xml:space="preserve">VALORE DELL’APPALTO </w:t>
      </w:r>
    </w:p>
    <w:p w:rsidR="00151AFD" w:rsidRDefault="00151AFD" w:rsidP="00151AFD">
      <w:pPr>
        <w:pStyle w:val="Corpotesto"/>
        <w:tabs>
          <w:tab w:val="clear" w:pos="-142"/>
        </w:tabs>
        <w:ind w:right="49"/>
        <w:rPr>
          <w:rFonts w:ascii="Arial" w:hAnsi="Arial" w:cs="Arial"/>
          <w:b/>
          <w:sz w:val="28"/>
          <w:szCs w:val="28"/>
        </w:rPr>
      </w:pPr>
    </w:p>
    <w:p w:rsidR="00C46369" w:rsidRDefault="009031F6" w:rsidP="00151AFD">
      <w:pPr>
        <w:pStyle w:val="Corpotesto"/>
        <w:tabs>
          <w:tab w:val="clear" w:pos="-142"/>
        </w:tabs>
        <w:ind w:right="49"/>
        <w:rPr>
          <w:rFonts w:ascii="Microsoft Sans Serif" w:hAnsi="Microsoft Sans Serif" w:cs="Microsoft Sans Serif"/>
          <w:sz w:val="20"/>
        </w:rPr>
      </w:pPr>
      <w:r>
        <w:rPr>
          <w:rFonts w:ascii="Microsoft Sans Serif" w:hAnsi="Microsoft Sans Serif" w:cs="Microsoft Sans Serif"/>
          <w:sz w:val="20"/>
        </w:rPr>
        <w:t>Durata dell’appalto</w:t>
      </w:r>
      <w:r w:rsidRPr="002137C7">
        <w:rPr>
          <w:rFonts w:ascii="Microsoft Sans Serif" w:hAnsi="Microsoft Sans Serif" w:cs="Microsoft Sans Serif"/>
          <w:sz w:val="20"/>
        </w:rPr>
        <w:t xml:space="preserve">: </w:t>
      </w:r>
      <w:r w:rsidR="002137C7" w:rsidRPr="002137C7">
        <w:rPr>
          <w:rFonts w:ascii="Microsoft Sans Serif" w:hAnsi="Microsoft Sans Serif" w:cs="Microsoft Sans Serif"/>
          <w:sz w:val="20"/>
        </w:rPr>
        <w:t xml:space="preserve"> </w:t>
      </w:r>
      <w:r w:rsidR="00920B15" w:rsidRPr="002137C7">
        <w:rPr>
          <w:rFonts w:ascii="Microsoft Sans Serif" w:hAnsi="Microsoft Sans Serif" w:cs="Microsoft Sans Serif"/>
          <w:sz w:val="20"/>
        </w:rPr>
        <w:t xml:space="preserve">anni </w:t>
      </w:r>
      <w:r w:rsidR="00890147" w:rsidRPr="002137C7">
        <w:rPr>
          <w:rFonts w:ascii="Microsoft Sans Serif" w:hAnsi="Microsoft Sans Serif" w:cs="Microsoft Sans Serif"/>
          <w:sz w:val="20"/>
        </w:rPr>
        <w:t xml:space="preserve">3 </w:t>
      </w:r>
      <w:r w:rsidR="004145B5" w:rsidRPr="002137C7">
        <w:rPr>
          <w:rFonts w:ascii="Microsoft Sans Serif" w:hAnsi="Microsoft Sans Serif" w:cs="Microsoft Sans Serif"/>
          <w:sz w:val="20"/>
        </w:rPr>
        <w:t xml:space="preserve">e mesi </w:t>
      </w:r>
      <w:r w:rsidR="002137C7" w:rsidRPr="002137C7">
        <w:rPr>
          <w:rFonts w:ascii="Microsoft Sans Serif" w:hAnsi="Microsoft Sans Serif" w:cs="Microsoft Sans Serif"/>
          <w:sz w:val="20"/>
        </w:rPr>
        <w:t xml:space="preserve"> 3 (30/9/2016-31/12/2019)</w:t>
      </w:r>
    </w:p>
    <w:p w:rsidR="009031F6" w:rsidRDefault="009031F6" w:rsidP="00151AFD">
      <w:pPr>
        <w:pStyle w:val="Corpotesto"/>
        <w:tabs>
          <w:tab w:val="clear" w:pos="-142"/>
        </w:tabs>
        <w:ind w:right="49"/>
        <w:rPr>
          <w:rFonts w:ascii="Microsoft Sans Serif" w:hAnsi="Microsoft Sans Serif" w:cs="Microsoft Sans Serif"/>
          <w:sz w:val="20"/>
        </w:rPr>
      </w:pPr>
    </w:p>
    <w:p w:rsidR="002D5A42" w:rsidRPr="00B919A8" w:rsidRDefault="00151AFD" w:rsidP="00151AFD">
      <w:pPr>
        <w:pStyle w:val="Corpotesto"/>
        <w:tabs>
          <w:tab w:val="clear" w:pos="-142"/>
        </w:tabs>
        <w:ind w:right="49"/>
        <w:rPr>
          <w:rFonts w:ascii="Microsoft Sans Serif" w:hAnsi="Microsoft Sans Serif" w:cs="Microsoft Sans Serif"/>
          <w:b/>
          <w:color w:val="FF0000"/>
          <w:sz w:val="20"/>
          <w:shd w:val="clear" w:color="auto" w:fill="FFFF00"/>
        </w:rPr>
      </w:pPr>
      <w:r w:rsidRPr="00B919A8">
        <w:rPr>
          <w:rFonts w:ascii="Microsoft Sans Serif" w:hAnsi="Microsoft Sans Serif" w:cs="Microsoft Sans Serif"/>
          <w:b/>
          <w:color w:val="FF0000"/>
          <w:sz w:val="20"/>
        </w:rPr>
        <w:t>V</w:t>
      </w:r>
      <w:r w:rsidR="002D5A42" w:rsidRPr="00B919A8">
        <w:rPr>
          <w:rFonts w:ascii="Microsoft Sans Serif" w:hAnsi="Microsoft Sans Serif" w:cs="Microsoft Sans Serif"/>
          <w:b/>
          <w:color w:val="FF0000"/>
          <w:sz w:val="20"/>
        </w:rPr>
        <w:t>alore</w:t>
      </w:r>
      <w:r w:rsidR="00362D25" w:rsidRPr="00B919A8">
        <w:rPr>
          <w:rFonts w:ascii="Microsoft Sans Serif" w:hAnsi="Microsoft Sans Serif" w:cs="Microsoft Sans Serif"/>
          <w:b/>
          <w:color w:val="FF0000"/>
          <w:sz w:val="20"/>
        </w:rPr>
        <w:t xml:space="preserve"> d</w:t>
      </w:r>
      <w:r w:rsidR="00653351" w:rsidRPr="00B919A8">
        <w:rPr>
          <w:rFonts w:ascii="Microsoft Sans Serif" w:hAnsi="Microsoft Sans Serif" w:cs="Microsoft Sans Serif"/>
          <w:b/>
          <w:color w:val="FF0000"/>
          <w:sz w:val="20"/>
        </w:rPr>
        <w:t xml:space="preserve">ell’appalto </w:t>
      </w:r>
      <w:r w:rsidR="00C46369" w:rsidRPr="00B919A8">
        <w:rPr>
          <w:rFonts w:ascii="Microsoft Sans Serif" w:hAnsi="Microsoft Sans Serif" w:cs="Microsoft Sans Serif"/>
          <w:b/>
          <w:color w:val="FF0000"/>
          <w:sz w:val="20"/>
        </w:rPr>
        <w:t>complessivo</w:t>
      </w:r>
      <w:r w:rsidR="00362D25" w:rsidRPr="00B919A8">
        <w:rPr>
          <w:rFonts w:ascii="Microsoft Sans Serif" w:hAnsi="Microsoft Sans Serif" w:cs="Microsoft Sans Serif"/>
          <w:b/>
          <w:color w:val="FF0000"/>
          <w:sz w:val="20"/>
        </w:rPr>
        <w:t xml:space="preserve">: </w:t>
      </w:r>
      <w:r w:rsidR="00362D25" w:rsidRPr="00134D53">
        <w:rPr>
          <w:rFonts w:ascii="Microsoft Sans Serif" w:hAnsi="Microsoft Sans Serif" w:cs="Microsoft Sans Serif"/>
          <w:b/>
          <w:color w:val="FF0000"/>
          <w:sz w:val="20"/>
          <w:highlight w:val="yellow"/>
        </w:rPr>
        <w:t>€</w:t>
      </w:r>
      <w:r w:rsidR="00723F00" w:rsidRPr="00134D53">
        <w:rPr>
          <w:rFonts w:ascii="Microsoft Sans Serif" w:hAnsi="Microsoft Sans Serif" w:cs="Microsoft Sans Serif"/>
          <w:b/>
          <w:color w:val="FF0000"/>
          <w:sz w:val="20"/>
          <w:highlight w:val="yellow"/>
        </w:rPr>
        <w:t xml:space="preserve"> </w:t>
      </w:r>
      <w:r w:rsidR="00EF76C7" w:rsidRPr="00134D53">
        <w:rPr>
          <w:rFonts w:ascii="Microsoft Sans Serif" w:hAnsi="Microsoft Sans Serif" w:cs="Microsoft Sans Serif"/>
          <w:b/>
          <w:color w:val="FF0000"/>
          <w:sz w:val="20"/>
          <w:highlight w:val="yellow"/>
        </w:rPr>
        <w:tab/>
        <w:t>1.7</w:t>
      </w:r>
      <w:r w:rsidR="00134D53" w:rsidRPr="00134D53">
        <w:rPr>
          <w:rFonts w:ascii="Microsoft Sans Serif" w:hAnsi="Microsoft Sans Serif" w:cs="Microsoft Sans Serif"/>
          <w:b/>
          <w:color w:val="FF0000"/>
          <w:sz w:val="20"/>
          <w:highlight w:val="yellow"/>
        </w:rPr>
        <w:t>39</w:t>
      </w:r>
      <w:r w:rsidR="00EF76C7" w:rsidRPr="00134D53">
        <w:rPr>
          <w:rFonts w:ascii="Microsoft Sans Serif" w:hAnsi="Microsoft Sans Serif" w:cs="Microsoft Sans Serif"/>
          <w:b/>
          <w:color w:val="FF0000"/>
          <w:sz w:val="20"/>
          <w:highlight w:val="yellow"/>
        </w:rPr>
        <w:t>.</w:t>
      </w:r>
      <w:r w:rsidR="00134D53" w:rsidRPr="00134D53">
        <w:rPr>
          <w:rFonts w:ascii="Microsoft Sans Serif" w:hAnsi="Microsoft Sans Serif" w:cs="Microsoft Sans Serif"/>
          <w:b/>
          <w:color w:val="FF0000"/>
          <w:sz w:val="20"/>
          <w:highlight w:val="yellow"/>
        </w:rPr>
        <w:t>84</w:t>
      </w:r>
      <w:r w:rsidR="007F0E2C">
        <w:rPr>
          <w:rFonts w:ascii="Microsoft Sans Serif" w:hAnsi="Microsoft Sans Serif" w:cs="Microsoft Sans Serif"/>
          <w:b/>
          <w:color w:val="FF0000"/>
          <w:sz w:val="20"/>
          <w:highlight w:val="yellow"/>
        </w:rPr>
        <w:t>9</w:t>
      </w:r>
      <w:r w:rsidR="00134D53" w:rsidRPr="00134D53">
        <w:rPr>
          <w:rFonts w:ascii="Microsoft Sans Serif" w:hAnsi="Microsoft Sans Serif" w:cs="Microsoft Sans Serif"/>
          <w:b/>
          <w:color w:val="FF0000"/>
          <w:sz w:val="20"/>
          <w:highlight w:val="yellow"/>
        </w:rPr>
        <w:t>,32=</w:t>
      </w:r>
    </w:p>
    <w:p w:rsidR="00151AFD" w:rsidRDefault="00151AFD" w:rsidP="000C3AA7">
      <w:pPr>
        <w:pStyle w:val="Corpotesto"/>
        <w:tabs>
          <w:tab w:val="clear" w:pos="-142"/>
        </w:tabs>
        <w:ind w:right="49"/>
        <w:rPr>
          <w:rFonts w:ascii="Microsoft Sans Serif" w:hAnsi="Microsoft Sans Serif" w:cs="Microsoft Sans Serif"/>
          <w:sz w:val="20"/>
        </w:rPr>
      </w:pPr>
    </w:p>
    <w:p w:rsidR="000C3AA7" w:rsidRPr="00723F00" w:rsidRDefault="000C3AA7" w:rsidP="000C3AA7">
      <w:pPr>
        <w:pStyle w:val="Corpotesto"/>
        <w:tabs>
          <w:tab w:val="clear" w:pos="-142"/>
        </w:tabs>
        <w:ind w:right="49"/>
        <w:rPr>
          <w:rFonts w:ascii="Microsoft Sans Serif" w:hAnsi="Microsoft Sans Serif" w:cs="Microsoft Sans Serif"/>
          <w:sz w:val="20"/>
        </w:rPr>
      </w:pPr>
      <w:r w:rsidRPr="00723F00">
        <w:rPr>
          <w:rFonts w:ascii="Microsoft Sans Serif" w:hAnsi="Microsoft Sans Serif" w:cs="Microsoft Sans Serif"/>
          <w:sz w:val="20"/>
        </w:rPr>
        <w:t xml:space="preserve">Gli importi sono comprensivi di ogni imposta od onere fiscale. Il costo della sicurezza derivante dai rischi di natura interferenziale è pari a zero ai sensi dell’art. 26 del </w:t>
      </w:r>
      <w:proofErr w:type="spellStart"/>
      <w:r w:rsidRPr="00723F00">
        <w:rPr>
          <w:rFonts w:ascii="Microsoft Sans Serif" w:hAnsi="Microsoft Sans Serif" w:cs="Microsoft Sans Serif"/>
          <w:sz w:val="20"/>
        </w:rPr>
        <w:t>D.Lgs.</w:t>
      </w:r>
      <w:proofErr w:type="spellEnd"/>
      <w:r w:rsidRPr="00723F00">
        <w:rPr>
          <w:rFonts w:ascii="Microsoft Sans Serif" w:hAnsi="Microsoft Sans Serif" w:cs="Microsoft Sans Serif"/>
          <w:sz w:val="20"/>
        </w:rPr>
        <w:t xml:space="preserve"> 81/08 e </w:t>
      </w:r>
      <w:proofErr w:type="spellStart"/>
      <w:r w:rsidRPr="00723F00">
        <w:rPr>
          <w:rFonts w:ascii="Microsoft Sans Serif" w:hAnsi="Microsoft Sans Serif" w:cs="Microsoft Sans Serif"/>
          <w:sz w:val="20"/>
        </w:rPr>
        <w:t>s.m.i</w:t>
      </w:r>
      <w:proofErr w:type="spellEnd"/>
      <w:r w:rsidRPr="00723F00">
        <w:rPr>
          <w:rFonts w:ascii="Microsoft Sans Serif" w:hAnsi="Microsoft Sans Serif" w:cs="Microsoft Sans Serif"/>
          <w:sz w:val="20"/>
        </w:rPr>
        <w:t xml:space="preserve">, e pertanto </w:t>
      </w:r>
      <w:r w:rsidR="00890147">
        <w:rPr>
          <w:rFonts w:ascii="Microsoft Sans Serif" w:hAnsi="Microsoft Sans Serif" w:cs="Microsoft Sans Serif"/>
          <w:sz w:val="20"/>
        </w:rPr>
        <w:t xml:space="preserve">la </w:t>
      </w:r>
      <w:r w:rsidR="00940B4E">
        <w:rPr>
          <w:rFonts w:ascii="Microsoft Sans Serif" w:hAnsi="Microsoft Sans Serif" w:cs="Microsoft Sans Serif"/>
          <w:sz w:val="20"/>
        </w:rPr>
        <w:t>REGIONE MARCHE</w:t>
      </w:r>
      <w:r w:rsidRPr="00723F00">
        <w:rPr>
          <w:rFonts w:ascii="Microsoft Sans Serif" w:hAnsi="Microsoft Sans Serif" w:cs="Microsoft Sans Serif"/>
          <w:sz w:val="20"/>
        </w:rPr>
        <w:t xml:space="preserve"> non è tenuta alla compilazione del DUVRI.</w:t>
      </w:r>
    </w:p>
    <w:p w:rsidR="00B91973" w:rsidRDefault="00B91973" w:rsidP="00151AFD">
      <w:pPr>
        <w:tabs>
          <w:tab w:val="left" w:pos="360"/>
        </w:tabs>
        <w:ind w:right="49"/>
        <w:jc w:val="both"/>
        <w:rPr>
          <w:rFonts w:ascii="Microsoft Sans Serif" w:hAnsi="Microsoft Sans Serif" w:cs="Microsoft Sans Serif"/>
        </w:rPr>
      </w:pPr>
      <w:r>
        <w:rPr>
          <w:rFonts w:ascii="Microsoft Sans Serif" w:hAnsi="Microsoft Sans Serif" w:cs="Microsoft Sans Serif"/>
        </w:rPr>
        <w:t>Non s</w:t>
      </w:r>
      <w:r w:rsidR="00151AFD">
        <w:rPr>
          <w:rFonts w:ascii="Microsoft Sans Serif" w:hAnsi="Microsoft Sans Serif" w:cs="Microsoft Sans Serif"/>
        </w:rPr>
        <w:t>ono</w:t>
      </w:r>
      <w:r w:rsidR="00151AFD" w:rsidRPr="00653351">
        <w:rPr>
          <w:rFonts w:ascii="Microsoft Sans Serif" w:hAnsi="Microsoft Sans Serif" w:cs="Microsoft Sans Serif"/>
        </w:rPr>
        <w:t xml:space="preserve"> ammesse</w:t>
      </w:r>
      <w:r w:rsidR="00151AFD">
        <w:rPr>
          <w:rFonts w:ascii="Microsoft Sans Serif" w:hAnsi="Microsoft Sans Serif" w:cs="Microsoft Sans Serif"/>
        </w:rPr>
        <w:t xml:space="preserve"> </w:t>
      </w:r>
      <w:r w:rsidR="00151AFD" w:rsidRPr="003D1DAA">
        <w:rPr>
          <w:rFonts w:ascii="Microsoft Sans Serif" w:hAnsi="Microsoft Sans Serif" w:cs="Microsoft Sans Serif"/>
        </w:rPr>
        <w:t>offerte in aumento ris</w:t>
      </w:r>
      <w:r w:rsidR="00151AFD">
        <w:rPr>
          <w:rFonts w:ascii="Microsoft Sans Serif" w:hAnsi="Microsoft Sans Serif" w:cs="Microsoft Sans Serif"/>
        </w:rPr>
        <w:t xml:space="preserve">petto all’importo annuo </w:t>
      </w:r>
      <w:r>
        <w:rPr>
          <w:rFonts w:ascii="Microsoft Sans Serif" w:hAnsi="Microsoft Sans Serif" w:cs="Microsoft Sans Serif"/>
        </w:rPr>
        <w:t>a base d’asta.</w:t>
      </w:r>
    </w:p>
    <w:p w:rsidR="00151AFD" w:rsidRDefault="00151AFD" w:rsidP="00151AFD">
      <w:pPr>
        <w:tabs>
          <w:tab w:val="left" w:pos="360"/>
        </w:tabs>
        <w:ind w:right="49"/>
        <w:jc w:val="both"/>
        <w:rPr>
          <w:rFonts w:ascii="Microsoft Sans Serif" w:hAnsi="Microsoft Sans Serif" w:cs="Microsoft Sans Serif"/>
        </w:rPr>
      </w:pPr>
      <w:r>
        <w:rPr>
          <w:rFonts w:ascii="Microsoft Sans Serif" w:hAnsi="Microsoft Sans Serif" w:cs="Microsoft Sans Serif"/>
        </w:rPr>
        <w:t>L’Amministrazione Appaltante si avvarrà della facoltà di aggiudicare l’appalto anche in presenza di una sola offerta purché risulti conveniente ed idonea in relazione all’oggetto dell’appalto ad insindacabile giudizio dell’Amministrazione stessa. In caso di mutate esigenze di servizio, l’Amministrazione appaltante si riserva anche la facoltà di non procedere in tutto o in parte all’aggiudicazione.</w:t>
      </w:r>
    </w:p>
    <w:p w:rsidR="00151AFD" w:rsidRDefault="00151AFD" w:rsidP="00151AFD">
      <w:pPr>
        <w:tabs>
          <w:tab w:val="left" w:pos="360"/>
        </w:tabs>
        <w:ind w:right="49"/>
        <w:jc w:val="both"/>
        <w:rPr>
          <w:rFonts w:ascii="Microsoft Sans Serif" w:hAnsi="Microsoft Sans Serif" w:cs="Microsoft Sans Serif"/>
        </w:rPr>
      </w:pPr>
      <w:r>
        <w:rPr>
          <w:rFonts w:ascii="Microsoft Sans Serif" w:hAnsi="Microsoft Sans Serif" w:cs="Microsoft Sans Serif"/>
        </w:rPr>
        <w:t>Non sono ammesse offerte parziali o limitate né offerte condizionate.</w:t>
      </w:r>
    </w:p>
    <w:p w:rsidR="00072A2F" w:rsidRDefault="00072A2F" w:rsidP="00151AFD">
      <w:pPr>
        <w:tabs>
          <w:tab w:val="left" w:pos="360"/>
        </w:tabs>
        <w:ind w:right="49"/>
        <w:jc w:val="both"/>
        <w:rPr>
          <w:rFonts w:ascii="Microsoft Sans Serif" w:hAnsi="Microsoft Sans Serif" w:cs="Microsoft Sans Serif"/>
        </w:rPr>
      </w:pPr>
    </w:p>
    <w:p w:rsidR="00072A2F" w:rsidRDefault="00072A2F" w:rsidP="00151AFD">
      <w:pPr>
        <w:tabs>
          <w:tab w:val="left" w:pos="360"/>
        </w:tabs>
        <w:ind w:right="49"/>
        <w:jc w:val="both"/>
        <w:rPr>
          <w:rFonts w:ascii="Microsoft Sans Serif" w:hAnsi="Microsoft Sans Serif" w:cs="Microsoft Sans Serif"/>
        </w:rPr>
      </w:pPr>
    </w:p>
    <w:p w:rsidR="00072A2F" w:rsidRDefault="00072A2F" w:rsidP="00072A2F">
      <w:pPr>
        <w:tabs>
          <w:tab w:val="left" w:pos="360"/>
        </w:tabs>
        <w:ind w:right="49"/>
        <w:jc w:val="both"/>
        <w:rPr>
          <w:rFonts w:ascii="Microsoft Sans Serif" w:hAnsi="Microsoft Sans Serif" w:cs="Microsoft Sans Serif"/>
        </w:rPr>
      </w:pPr>
      <w:r w:rsidRPr="00072A2F">
        <w:rPr>
          <w:rFonts w:ascii="Microsoft Sans Serif" w:hAnsi="Microsoft Sans Serif" w:cs="Microsoft Sans Serif"/>
          <w:b/>
        </w:rPr>
        <w:t>INFORMAZIONI E DOCUMENTAZIONE</w:t>
      </w:r>
    </w:p>
    <w:p w:rsidR="005C51E0" w:rsidRPr="005C51E0" w:rsidRDefault="005C51E0" w:rsidP="00072A2F">
      <w:pPr>
        <w:tabs>
          <w:tab w:val="left" w:pos="360"/>
        </w:tabs>
        <w:ind w:right="49"/>
        <w:jc w:val="both"/>
        <w:rPr>
          <w:rFonts w:ascii="Microsoft Sans Serif" w:hAnsi="Microsoft Sans Serif" w:cs="Microsoft Sans Serif"/>
          <w:b/>
        </w:rPr>
      </w:pPr>
      <w:r>
        <w:rPr>
          <w:rFonts w:ascii="Microsoft Sans Serif" w:hAnsi="Microsoft Sans Serif" w:cs="Microsoft Sans Serif"/>
          <w:b/>
        </w:rPr>
        <w:t xml:space="preserve">Eventuali </w:t>
      </w:r>
      <w:r w:rsidRPr="005C51E0">
        <w:rPr>
          <w:rFonts w:ascii="Microsoft Sans Serif" w:hAnsi="Microsoft Sans Serif" w:cs="Microsoft Sans Serif"/>
          <w:b/>
        </w:rPr>
        <w:t>riferimenti</w:t>
      </w:r>
      <w:r>
        <w:rPr>
          <w:rFonts w:ascii="Microsoft Sans Serif" w:hAnsi="Microsoft Sans Serif" w:cs="Microsoft Sans Serif"/>
          <w:b/>
        </w:rPr>
        <w:t xml:space="preserve">  </w:t>
      </w:r>
      <w:r w:rsidRPr="005C51E0">
        <w:rPr>
          <w:rFonts w:ascii="Microsoft Sans Serif" w:hAnsi="Microsoft Sans Serif" w:cs="Microsoft Sans Serif"/>
          <w:b/>
        </w:rPr>
        <w:t>alle disposizioni non più vigenti del D.lgs. n. 163/2006</w:t>
      </w:r>
      <w:r>
        <w:rPr>
          <w:rFonts w:ascii="Microsoft Sans Serif" w:hAnsi="Microsoft Sans Serif" w:cs="Microsoft Sans Serif"/>
          <w:b/>
        </w:rPr>
        <w:t xml:space="preserve">, </w:t>
      </w:r>
      <w:r w:rsidRPr="005C51E0">
        <w:rPr>
          <w:rFonts w:ascii="Microsoft Sans Serif" w:hAnsi="Microsoft Sans Serif" w:cs="Microsoft Sans Serif"/>
          <w:b/>
        </w:rPr>
        <w:t xml:space="preserve">presenti nella documentazione di gara </w:t>
      </w:r>
      <w:r>
        <w:rPr>
          <w:rFonts w:ascii="Microsoft Sans Serif" w:hAnsi="Microsoft Sans Serif" w:cs="Microsoft Sans Serif"/>
          <w:b/>
        </w:rPr>
        <w:t>,</w:t>
      </w:r>
      <w:r w:rsidRPr="005C51E0">
        <w:rPr>
          <w:rFonts w:ascii="Microsoft Sans Serif" w:hAnsi="Microsoft Sans Serif" w:cs="Microsoft Sans Serif"/>
          <w:b/>
        </w:rPr>
        <w:t xml:space="preserve"> si intendono effettuati ai corrispondenti articoli del D.lgs. n. 50/2016.</w:t>
      </w:r>
    </w:p>
    <w:p w:rsidR="005C51E0" w:rsidRDefault="005C51E0" w:rsidP="00072A2F">
      <w:pPr>
        <w:tabs>
          <w:tab w:val="left" w:pos="360"/>
        </w:tabs>
        <w:ind w:right="49"/>
        <w:jc w:val="both"/>
        <w:rPr>
          <w:rFonts w:ascii="Microsoft Sans Serif" w:hAnsi="Microsoft Sans Serif" w:cs="Microsoft Sans Serif"/>
        </w:rPr>
      </w:pPr>
    </w:p>
    <w:p w:rsidR="00072A2F" w:rsidRPr="00072A2F" w:rsidRDefault="00072A2F" w:rsidP="00072A2F">
      <w:pPr>
        <w:tabs>
          <w:tab w:val="left" w:pos="360"/>
        </w:tabs>
        <w:ind w:right="49"/>
        <w:jc w:val="both"/>
        <w:rPr>
          <w:rFonts w:ascii="Microsoft Sans Serif" w:hAnsi="Microsoft Sans Serif" w:cs="Microsoft Sans Serif"/>
        </w:rPr>
      </w:pPr>
      <w:r w:rsidRPr="00072A2F">
        <w:rPr>
          <w:rFonts w:ascii="Microsoft Sans Serif" w:hAnsi="Microsoft Sans Serif" w:cs="Microsoft Sans Serif"/>
        </w:rPr>
        <w:t>Ai sensi e per gli effetti dell’articolo 7</w:t>
      </w:r>
      <w:r w:rsidR="00B919A8">
        <w:rPr>
          <w:rFonts w:ascii="Microsoft Sans Serif" w:hAnsi="Microsoft Sans Serif" w:cs="Microsoft Sans Serif"/>
        </w:rPr>
        <w:t xml:space="preserve">4 del </w:t>
      </w:r>
      <w:proofErr w:type="spellStart"/>
      <w:r w:rsidR="00B919A8">
        <w:rPr>
          <w:rFonts w:ascii="Microsoft Sans Serif" w:hAnsi="Microsoft Sans Serif" w:cs="Microsoft Sans Serif"/>
        </w:rPr>
        <w:t>D.lgs</w:t>
      </w:r>
      <w:proofErr w:type="spellEnd"/>
      <w:r w:rsidR="00B919A8">
        <w:rPr>
          <w:rFonts w:ascii="Microsoft Sans Serif" w:hAnsi="Microsoft Sans Serif" w:cs="Microsoft Sans Serif"/>
        </w:rPr>
        <w:t xml:space="preserve"> 50/2016,  </w:t>
      </w:r>
      <w:r w:rsidRPr="00072A2F">
        <w:rPr>
          <w:rFonts w:ascii="Microsoft Sans Serif" w:hAnsi="Microsoft Sans Serif" w:cs="Microsoft Sans Serif"/>
        </w:rPr>
        <w:t xml:space="preserve"> tutti gli atti e documenti posti a base della procedura sono liberamente, direttamente e completamente accessibili sul profilo del committente. </w:t>
      </w:r>
    </w:p>
    <w:p w:rsidR="00072A2F" w:rsidRDefault="00072A2F" w:rsidP="00072A2F">
      <w:pPr>
        <w:tabs>
          <w:tab w:val="left" w:pos="360"/>
        </w:tabs>
        <w:ind w:right="49"/>
        <w:jc w:val="both"/>
        <w:rPr>
          <w:rFonts w:ascii="Microsoft Sans Serif" w:hAnsi="Microsoft Sans Serif" w:cs="Microsoft Sans Serif"/>
        </w:rPr>
      </w:pPr>
      <w:r w:rsidRPr="00072A2F">
        <w:rPr>
          <w:rFonts w:ascii="Microsoft Sans Serif" w:hAnsi="Microsoft Sans Serif" w:cs="Microsoft Sans Serif"/>
        </w:rPr>
        <w:t>Ai sensi e per gli effetti dell’art. 7</w:t>
      </w:r>
      <w:r w:rsidR="00B919A8">
        <w:rPr>
          <w:rFonts w:ascii="Microsoft Sans Serif" w:hAnsi="Microsoft Sans Serif" w:cs="Microsoft Sans Serif"/>
        </w:rPr>
        <w:t>4</w:t>
      </w:r>
      <w:r w:rsidRPr="00072A2F">
        <w:rPr>
          <w:rFonts w:ascii="Microsoft Sans Serif" w:hAnsi="Microsoft Sans Serif" w:cs="Microsoft Sans Serif"/>
        </w:rPr>
        <w:t xml:space="preserve">, comma </w:t>
      </w:r>
      <w:r w:rsidR="00B919A8">
        <w:rPr>
          <w:rFonts w:ascii="Microsoft Sans Serif" w:hAnsi="Microsoft Sans Serif" w:cs="Microsoft Sans Serif"/>
        </w:rPr>
        <w:t>4</w:t>
      </w:r>
      <w:r w:rsidRPr="00072A2F">
        <w:rPr>
          <w:rFonts w:ascii="Microsoft Sans Serif" w:hAnsi="Microsoft Sans Serif" w:cs="Microsoft Sans Serif"/>
        </w:rPr>
        <w:t xml:space="preserve">, del Codice tutte le richieste di informazioni complementari e di chiarimento riguardanti la suddetta documentazione e, in generale, la procedura, dovranno essere formulate in lingua italiana ed entro e non oltre 10 giorni lavorativi antecedenti alla scadenza del termine stabilito per la ricezione delle offerte. Le richieste di che trattasi dovranno essere formulate esclusivamente a mezzo posta elettronica all’indirizzo </w:t>
      </w:r>
      <w:r>
        <w:rPr>
          <w:rFonts w:ascii="Microsoft Sans Serif" w:hAnsi="Microsoft Sans Serif" w:cs="Microsoft Sans Serif"/>
        </w:rPr>
        <w:t xml:space="preserve"> </w:t>
      </w:r>
      <w:hyperlink r:id="rId9" w:history="1">
        <w:r w:rsidRPr="00B72FA3">
          <w:rPr>
            <w:rStyle w:val="Collegamentoipertestuale"/>
            <w:rFonts w:ascii="Microsoft Sans Serif" w:hAnsi="Microsoft Sans Serif" w:cs="Microsoft Sans Serif"/>
          </w:rPr>
          <w:t>bandigara@regione.marche.it</w:t>
        </w:r>
      </w:hyperlink>
      <w:r w:rsidRPr="00072A2F">
        <w:rPr>
          <w:rFonts w:ascii="Microsoft Sans Serif" w:hAnsi="Microsoft Sans Serif" w:cs="Microsoft Sans Serif"/>
        </w:rPr>
        <w:t>.</w:t>
      </w:r>
    </w:p>
    <w:p w:rsidR="00072A2F" w:rsidRDefault="00072A2F" w:rsidP="00072A2F">
      <w:pPr>
        <w:tabs>
          <w:tab w:val="left" w:pos="360"/>
        </w:tabs>
        <w:ind w:right="49"/>
        <w:jc w:val="both"/>
        <w:rPr>
          <w:rFonts w:ascii="Microsoft Sans Serif" w:hAnsi="Microsoft Sans Serif" w:cs="Microsoft Sans Serif"/>
        </w:rPr>
      </w:pPr>
      <w:r w:rsidRPr="00072A2F">
        <w:rPr>
          <w:rFonts w:ascii="Microsoft Sans Serif" w:hAnsi="Microsoft Sans Serif" w:cs="Microsoft Sans Serif"/>
        </w:rPr>
        <w:t>Ai medesimi sensi ed effetti, le informazioni ed i chiarimenti richiesti saranno disponibili, nei termini di legge, esclusivamente sul profilo del committente e liberamente accessibili ad ogni operatore economico.</w:t>
      </w:r>
    </w:p>
    <w:p w:rsidR="004F4619" w:rsidRDefault="004F4619" w:rsidP="00794693">
      <w:pPr>
        <w:tabs>
          <w:tab w:val="left" w:pos="360"/>
        </w:tabs>
        <w:ind w:right="49"/>
        <w:jc w:val="both"/>
        <w:rPr>
          <w:rFonts w:ascii="Microsoft Sans Serif" w:hAnsi="Microsoft Sans Serif" w:cs="Microsoft Sans Serif"/>
        </w:rPr>
      </w:pPr>
    </w:p>
    <w:p w:rsidR="00794693" w:rsidRPr="00794693" w:rsidRDefault="00794693" w:rsidP="00794693">
      <w:pPr>
        <w:tabs>
          <w:tab w:val="left" w:pos="360"/>
        </w:tabs>
        <w:ind w:right="49"/>
        <w:jc w:val="both"/>
        <w:rPr>
          <w:rFonts w:ascii="Microsoft Sans Serif" w:hAnsi="Microsoft Sans Serif" w:cs="Microsoft Sans Serif"/>
        </w:rPr>
      </w:pPr>
      <w:r w:rsidRPr="00794693">
        <w:rPr>
          <w:rFonts w:ascii="Microsoft Sans Serif" w:hAnsi="Microsoft Sans Serif" w:cs="Microsoft Sans Serif"/>
        </w:rPr>
        <w:t>Rimborso delle spese di pubblicazione</w:t>
      </w:r>
    </w:p>
    <w:p w:rsidR="00794693" w:rsidRPr="00794693" w:rsidRDefault="00794693" w:rsidP="00794693">
      <w:pPr>
        <w:tabs>
          <w:tab w:val="left" w:pos="360"/>
        </w:tabs>
        <w:ind w:right="49"/>
        <w:jc w:val="both"/>
        <w:rPr>
          <w:rFonts w:ascii="Microsoft Sans Serif" w:hAnsi="Microsoft Sans Serif" w:cs="Microsoft Sans Serif"/>
        </w:rPr>
      </w:pPr>
      <w:r w:rsidRPr="00794693">
        <w:rPr>
          <w:rFonts w:ascii="Microsoft Sans Serif" w:hAnsi="Microsoft Sans Serif" w:cs="Microsoft Sans Serif"/>
        </w:rPr>
        <w:lastRenderedPageBreak/>
        <w:t xml:space="preserve">Si precisa che, ai sensi del comma 35 dell’art. 34 del D.L. 18/10/2012 n. 179 convertito in legge 17/12/2012 n. 221, le spese per la pubblicazione sui quotidiani del bando e dell’avviso di aggiudicazione, previste dall’art. </w:t>
      </w:r>
      <w:r w:rsidR="00B919A8">
        <w:rPr>
          <w:rFonts w:ascii="Microsoft Sans Serif" w:hAnsi="Microsoft Sans Serif" w:cs="Microsoft Sans Serif"/>
        </w:rPr>
        <w:t>73 del D.Lgs.50/201</w:t>
      </w:r>
      <w:r w:rsidRPr="00794693">
        <w:rPr>
          <w:rFonts w:ascii="Microsoft Sans Serif" w:hAnsi="Microsoft Sans Serif" w:cs="Microsoft Sans Serif"/>
        </w:rPr>
        <w:t xml:space="preserve">6 , dovranno essere rimborsate alla Stazione Appaltante dagli aggiudicatari </w:t>
      </w:r>
      <w:r w:rsidR="00B919A8">
        <w:rPr>
          <w:rFonts w:ascii="Microsoft Sans Serif" w:hAnsi="Microsoft Sans Serif" w:cs="Microsoft Sans Serif"/>
        </w:rPr>
        <w:t xml:space="preserve">in forma proporzionale all’importo di aggiudicazione </w:t>
      </w:r>
      <w:r w:rsidRPr="00794693">
        <w:rPr>
          <w:rFonts w:ascii="Microsoft Sans Serif" w:hAnsi="Microsoft Sans Serif" w:cs="Microsoft Sans Serif"/>
        </w:rPr>
        <w:t>dei singoli lotti - in proporzione al rispettivo valore - entro il termine di 60 gg dall’aggiudicazione.</w:t>
      </w:r>
    </w:p>
    <w:p w:rsidR="00794693" w:rsidRPr="00794693" w:rsidRDefault="00794693" w:rsidP="00794693">
      <w:pPr>
        <w:tabs>
          <w:tab w:val="left" w:pos="360"/>
        </w:tabs>
        <w:ind w:right="49"/>
        <w:jc w:val="both"/>
        <w:rPr>
          <w:rFonts w:ascii="Microsoft Sans Serif" w:hAnsi="Microsoft Sans Serif" w:cs="Microsoft Sans Serif"/>
        </w:rPr>
      </w:pPr>
      <w:r w:rsidRPr="00794693">
        <w:rPr>
          <w:rFonts w:ascii="Microsoft Sans Serif" w:hAnsi="Microsoft Sans Serif" w:cs="Microsoft Sans Serif"/>
        </w:rPr>
        <w:t>Le spese sono complessiv</w:t>
      </w:r>
      <w:r w:rsidR="004F4619">
        <w:rPr>
          <w:rFonts w:ascii="Microsoft Sans Serif" w:hAnsi="Microsoft Sans Serif" w:cs="Microsoft Sans Serif"/>
        </w:rPr>
        <w:t>amente stimate</w:t>
      </w:r>
      <w:r w:rsidR="00B919A8">
        <w:rPr>
          <w:rFonts w:ascii="Microsoft Sans Serif" w:hAnsi="Microsoft Sans Serif" w:cs="Microsoft Sans Serif"/>
        </w:rPr>
        <w:t xml:space="preserve">, per tutti i lotti, </w:t>
      </w:r>
      <w:r w:rsidR="004F4619">
        <w:rPr>
          <w:rFonts w:ascii="Microsoft Sans Serif" w:hAnsi="Microsoft Sans Serif" w:cs="Microsoft Sans Serif"/>
        </w:rPr>
        <w:t xml:space="preserve"> in € </w:t>
      </w:r>
      <w:r w:rsidR="00B919A8">
        <w:rPr>
          <w:rFonts w:ascii="Microsoft Sans Serif" w:hAnsi="Microsoft Sans Serif" w:cs="Microsoft Sans Serif"/>
        </w:rPr>
        <w:t>10</w:t>
      </w:r>
      <w:r w:rsidR="004F4619">
        <w:rPr>
          <w:rFonts w:ascii="Microsoft Sans Serif" w:hAnsi="Microsoft Sans Serif" w:cs="Microsoft Sans Serif"/>
        </w:rPr>
        <w:t>.000 (</w:t>
      </w:r>
      <w:r w:rsidR="00B919A8">
        <w:rPr>
          <w:rFonts w:ascii="Microsoft Sans Serif" w:hAnsi="Microsoft Sans Serif" w:cs="Microsoft Sans Serif"/>
        </w:rPr>
        <w:t>diecimila</w:t>
      </w:r>
      <w:r w:rsidR="004F4619">
        <w:rPr>
          <w:rFonts w:ascii="Microsoft Sans Serif" w:hAnsi="Microsoft Sans Serif" w:cs="Microsoft Sans Serif"/>
        </w:rPr>
        <w:t xml:space="preserve"> euro)</w:t>
      </w:r>
    </w:p>
    <w:p w:rsidR="00072A2F" w:rsidRDefault="00072A2F" w:rsidP="00072A2F">
      <w:pPr>
        <w:tabs>
          <w:tab w:val="left" w:pos="360"/>
        </w:tabs>
        <w:ind w:right="49"/>
        <w:jc w:val="both"/>
        <w:rPr>
          <w:rFonts w:ascii="Microsoft Sans Serif" w:hAnsi="Microsoft Sans Serif" w:cs="Microsoft Sans Serif"/>
        </w:rPr>
      </w:pPr>
    </w:p>
    <w:p w:rsidR="00072A2F" w:rsidRPr="00072A2F" w:rsidRDefault="00072A2F" w:rsidP="00072A2F">
      <w:pPr>
        <w:tabs>
          <w:tab w:val="left" w:pos="360"/>
        </w:tabs>
        <w:ind w:right="49"/>
        <w:jc w:val="both"/>
        <w:rPr>
          <w:rFonts w:ascii="Microsoft Sans Serif" w:hAnsi="Microsoft Sans Serif" w:cs="Microsoft Sans Serif"/>
          <w:b/>
        </w:rPr>
      </w:pPr>
      <w:r w:rsidRPr="00072A2F">
        <w:rPr>
          <w:rFonts w:ascii="Microsoft Sans Serif" w:hAnsi="Microsoft Sans Serif" w:cs="Microsoft Sans Serif"/>
          <w:b/>
        </w:rPr>
        <w:t>Moduli predisposti dalla S.A.</w:t>
      </w:r>
    </w:p>
    <w:p w:rsidR="008F2B12" w:rsidRDefault="00B919A8" w:rsidP="00072A2F">
      <w:pPr>
        <w:tabs>
          <w:tab w:val="left" w:pos="360"/>
        </w:tabs>
        <w:ind w:right="49"/>
        <w:jc w:val="both"/>
        <w:rPr>
          <w:rFonts w:ascii="Microsoft Sans Serif" w:hAnsi="Microsoft Sans Serif" w:cs="Microsoft Sans Serif"/>
        </w:rPr>
      </w:pPr>
      <w:r>
        <w:rPr>
          <w:rFonts w:ascii="Microsoft Sans Serif" w:hAnsi="Microsoft Sans Serif" w:cs="Microsoft Sans Serif"/>
        </w:rPr>
        <w:t>L</w:t>
      </w:r>
      <w:r w:rsidR="00072A2F" w:rsidRPr="00072A2F">
        <w:rPr>
          <w:rFonts w:ascii="Microsoft Sans Serif" w:hAnsi="Microsoft Sans Serif" w:cs="Microsoft Sans Serif"/>
        </w:rPr>
        <w:t>a SA ha predisposto una serie di moduli che i concorrenti possono utilizzare per la partecipazione alla procedura e che sono liberamente accessibili all’indirizzo web</w:t>
      </w:r>
      <w:r w:rsidR="00072A2F">
        <w:rPr>
          <w:rFonts w:ascii="Microsoft Sans Serif" w:hAnsi="Microsoft Sans Serif" w:cs="Microsoft Sans Serif"/>
        </w:rPr>
        <w:t xml:space="preserve">  </w:t>
      </w:r>
      <w:hyperlink r:id="rId10" w:history="1">
        <w:r w:rsidR="00072A2F" w:rsidRPr="00B72FA3">
          <w:rPr>
            <w:rStyle w:val="Collegamentoipertestuale"/>
            <w:rFonts w:ascii="Microsoft Sans Serif" w:hAnsi="Microsoft Sans Serif" w:cs="Microsoft Sans Serif"/>
          </w:rPr>
          <w:t>http://regione.marche.it/bandi</w:t>
        </w:r>
      </w:hyperlink>
      <w:r w:rsidR="00072A2F">
        <w:rPr>
          <w:rFonts w:ascii="Microsoft Sans Serif" w:hAnsi="Microsoft Sans Serif" w:cs="Microsoft Sans Serif"/>
        </w:rPr>
        <w:t xml:space="preserve"> </w:t>
      </w:r>
    </w:p>
    <w:p w:rsidR="00072A2F" w:rsidRDefault="00072A2F" w:rsidP="00151AFD">
      <w:pPr>
        <w:tabs>
          <w:tab w:val="left" w:pos="360"/>
        </w:tabs>
        <w:ind w:right="49"/>
        <w:jc w:val="both"/>
        <w:rPr>
          <w:rFonts w:ascii="Microsoft Sans Serif" w:hAnsi="Microsoft Sans Serif" w:cs="Microsoft Sans Serif"/>
        </w:rPr>
      </w:pPr>
    </w:p>
    <w:p w:rsidR="001B6FAF" w:rsidRPr="001B6FAF" w:rsidRDefault="001B6FAF" w:rsidP="001B6FAF">
      <w:pPr>
        <w:tabs>
          <w:tab w:val="left" w:pos="360"/>
        </w:tabs>
        <w:ind w:right="49"/>
        <w:jc w:val="both"/>
        <w:rPr>
          <w:rFonts w:ascii="Microsoft Sans Serif" w:hAnsi="Microsoft Sans Serif" w:cs="Microsoft Sans Serif"/>
          <w:b/>
        </w:rPr>
      </w:pPr>
      <w:r w:rsidRPr="001B6FAF">
        <w:rPr>
          <w:rFonts w:ascii="Microsoft Sans Serif" w:hAnsi="Microsoft Sans Serif" w:cs="Microsoft Sans Serif"/>
          <w:b/>
        </w:rPr>
        <w:t xml:space="preserve">Autonomia delle procedure per i singoli lotti. </w:t>
      </w:r>
    </w:p>
    <w:p w:rsidR="001B6FAF" w:rsidRPr="001B6FAF" w:rsidRDefault="001B6FAF" w:rsidP="001B6FAF">
      <w:pPr>
        <w:tabs>
          <w:tab w:val="left" w:pos="360"/>
        </w:tabs>
        <w:ind w:right="49"/>
        <w:jc w:val="both"/>
        <w:rPr>
          <w:rFonts w:ascii="Microsoft Sans Serif" w:hAnsi="Microsoft Sans Serif" w:cs="Microsoft Sans Serif"/>
        </w:rPr>
      </w:pPr>
      <w:r w:rsidRPr="001B6FAF">
        <w:rPr>
          <w:rFonts w:ascii="Microsoft Sans Serif" w:hAnsi="Microsoft Sans Serif" w:cs="Microsoft Sans Serif"/>
        </w:rPr>
        <w:t xml:space="preserve">In conformità alla giurisprudenza e alla prassi in materia di gare con appalto diviso in "lotti" la procedura di cui al presente atto è da intendersi ad oggetto plurimo e, precisamente, come una procedura avviata per “l'indizione, non di un'unica gara per l'aggiudicazione di un appalto unico, ma piuttosto di tante gare quanti sono i lotti in relazione ai quali deve intervenire l'aggiudicazione. L'autonoma </w:t>
      </w:r>
      <w:proofErr w:type="spellStart"/>
      <w:r w:rsidRPr="001B6FAF">
        <w:rPr>
          <w:rFonts w:ascii="Microsoft Sans Serif" w:hAnsi="Microsoft Sans Serif" w:cs="Microsoft Sans Serif"/>
        </w:rPr>
        <w:t>aggiudicabilità</w:t>
      </w:r>
      <w:proofErr w:type="spellEnd"/>
      <w:r w:rsidRPr="001B6FAF">
        <w:rPr>
          <w:rFonts w:ascii="Microsoft Sans Serif" w:hAnsi="Microsoft Sans Serif" w:cs="Microsoft Sans Serif"/>
        </w:rPr>
        <w:t xml:space="preserve"> dei lotti si profila - in linea di principio - incompatibile con la configurazione di una gara di carattere unitario, per la semplice ragione che le procedure concorsuali, proprio a cagione di ciò, sono dirette alla conclusione di tanti contratti di appalto quanti sono i lotti: se ciascun lotto può essere aggiudicato a concorrenti diversi, è chiaro che non ci si trova di fronte ad un appalto unitario e se non vi è appalto unitario non vi può essere unicità della gara”.</w:t>
      </w:r>
    </w:p>
    <w:p w:rsidR="001B6FAF" w:rsidRPr="001B6FAF" w:rsidRDefault="001B6FAF" w:rsidP="001B6FAF">
      <w:pPr>
        <w:tabs>
          <w:tab w:val="left" w:pos="360"/>
        </w:tabs>
        <w:ind w:right="49"/>
        <w:jc w:val="both"/>
        <w:rPr>
          <w:rFonts w:ascii="Microsoft Sans Serif" w:hAnsi="Microsoft Sans Serif" w:cs="Microsoft Sans Serif"/>
        </w:rPr>
      </w:pPr>
      <w:r w:rsidRPr="001B6FAF">
        <w:rPr>
          <w:rFonts w:ascii="Microsoft Sans Serif" w:hAnsi="Microsoft Sans Serif" w:cs="Microsoft Sans Serif"/>
        </w:rPr>
        <w:t>Si precisa, pertanto, che qualora nel presente atto si faccia riferimento all’importo a base della procedura o all’importo a base di gara, il riferimento deve intendersi all’importo a base del singolo lotto costituente la procedura complessiva, ove non diversamente ed espressamente stabilito.</w:t>
      </w:r>
    </w:p>
    <w:p w:rsidR="001B6FAF" w:rsidRPr="001B6FAF" w:rsidRDefault="001B6FAF" w:rsidP="001B6FAF">
      <w:pPr>
        <w:tabs>
          <w:tab w:val="left" w:pos="360"/>
        </w:tabs>
        <w:ind w:right="49"/>
        <w:jc w:val="both"/>
        <w:rPr>
          <w:rFonts w:ascii="Microsoft Sans Serif" w:hAnsi="Microsoft Sans Serif" w:cs="Microsoft Sans Serif"/>
        </w:rPr>
      </w:pPr>
    </w:p>
    <w:p w:rsidR="001B6FAF" w:rsidRPr="001B6FAF" w:rsidRDefault="001B6FAF" w:rsidP="001B6FAF">
      <w:pPr>
        <w:tabs>
          <w:tab w:val="left" w:pos="360"/>
        </w:tabs>
        <w:ind w:right="49"/>
        <w:jc w:val="both"/>
        <w:rPr>
          <w:rFonts w:ascii="Microsoft Sans Serif" w:hAnsi="Microsoft Sans Serif" w:cs="Microsoft Sans Serif"/>
          <w:b/>
        </w:rPr>
      </w:pPr>
      <w:r w:rsidRPr="001B6FAF">
        <w:rPr>
          <w:rFonts w:ascii="Microsoft Sans Serif" w:hAnsi="Microsoft Sans Serif" w:cs="Microsoft Sans Serif"/>
          <w:b/>
        </w:rPr>
        <w:t xml:space="preserve">Partecipazione a più lotti. </w:t>
      </w:r>
    </w:p>
    <w:p w:rsidR="001B6FAF" w:rsidRPr="001B6FAF" w:rsidRDefault="001B6FAF" w:rsidP="001B6FAF">
      <w:pPr>
        <w:tabs>
          <w:tab w:val="left" w:pos="360"/>
        </w:tabs>
        <w:ind w:right="49"/>
        <w:jc w:val="both"/>
        <w:rPr>
          <w:rFonts w:ascii="Microsoft Sans Serif" w:hAnsi="Microsoft Sans Serif" w:cs="Microsoft Sans Serif"/>
        </w:rPr>
      </w:pPr>
      <w:r w:rsidRPr="001B6FAF">
        <w:rPr>
          <w:rFonts w:ascii="Microsoft Sans Serif" w:hAnsi="Microsoft Sans Serif" w:cs="Microsoft Sans Serif"/>
        </w:rPr>
        <w:t>Ciascun operatore economico, singolo, raggruppato o consorziato con altri soggetti, può partecipare a tutti i lotti costituenti la procedura. L’operatore economico che intenda partecipare a più lotti, dovrà possedere i requisiti di capacità economica e finanziaria e quelli di capacità tecnica e professionale richiesti dal presente disciplinare in misura almeno pari a quelli necessari per la partecipazione ad ogni singolo lotto.</w:t>
      </w:r>
    </w:p>
    <w:p w:rsidR="00072A2F" w:rsidRDefault="00584160" w:rsidP="00151AFD">
      <w:pPr>
        <w:tabs>
          <w:tab w:val="left" w:pos="360"/>
        </w:tabs>
        <w:ind w:right="49"/>
        <w:jc w:val="both"/>
        <w:rPr>
          <w:rFonts w:ascii="Microsoft Sans Serif" w:hAnsi="Microsoft Sans Serif" w:cs="Microsoft Sans Serif"/>
        </w:rPr>
      </w:pPr>
      <w:r w:rsidRPr="00584160">
        <w:rPr>
          <w:rFonts w:ascii="Microsoft Sans Serif" w:hAnsi="Microsoft Sans Serif" w:cs="Microsoft Sans Serif"/>
        </w:rPr>
        <w:t>N.B.:  Nel caso di partecipazione a più lotti è possibile che la busta “A” contenente i documenti di cui al presente disciplinare venga inserita nel plico relativo al lotto di importo maggiore. In tale caso, sarà cura del concorrente costituire i documenti di che trattasi in maniera tale da soddisfare la disciplina del presente atto con riferimento a tutti i lotti cui intende partecipare. Resta, in ogni caso, ferma l’esclusiva responsabilità del concorrente per errori o omissioni nella costituzione dei documenti.</w:t>
      </w:r>
    </w:p>
    <w:p w:rsidR="00072A2F" w:rsidRDefault="00072A2F" w:rsidP="00151AFD">
      <w:pPr>
        <w:tabs>
          <w:tab w:val="left" w:pos="360"/>
        </w:tabs>
        <w:ind w:right="49"/>
        <w:jc w:val="both"/>
        <w:rPr>
          <w:rFonts w:ascii="Microsoft Sans Serif" w:hAnsi="Microsoft Sans Serif" w:cs="Microsoft Sans Serif"/>
        </w:rPr>
      </w:pPr>
    </w:p>
    <w:p w:rsidR="00072A2F" w:rsidRDefault="00072A2F" w:rsidP="00151AFD">
      <w:pPr>
        <w:tabs>
          <w:tab w:val="left" w:pos="360"/>
        </w:tabs>
        <w:ind w:right="49"/>
        <w:jc w:val="both"/>
        <w:rPr>
          <w:rFonts w:ascii="Microsoft Sans Serif" w:hAnsi="Microsoft Sans Serif" w:cs="Microsoft Sans Serif"/>
        </w:rPr>
      </w:pPr>
    </w:p>
    <w:p w:rsidR="00200BC7" w:rsidRDefault="00200BC7" w:rsidP="00200BC7">
      <w:pPr>
        <w:pStyle w:val="Corpotesto"/>
        <w:ind w:right="49"/>
        <w:jc w:val="center"/>
        <w:rPr>
          <w:rFonts w:ascii="Arial" w:hAnsi="Arial" w:cs="Arial"/>
          <w:b/>
          <w:sz w:val="28"/>
          <w:szCs w:val="28"/>
        </w:rPr>
      </w:pPr>
      <w:r w:rsidRPr="000E78E8">
        <w:rPr>
          <w:rFonts w:ascii="Arial" w:hAnsi="Arial" w:cs="Arial"/>
          <w:b/>
          <w:sz w:val="28"/>
          <w:szCs w:val="28"/>
        </w:rPr>
        <w:t>D</w:t>
      </w:r>
      <w:r>
        <w:rPr>
          <w:rFonts w:ascii="Arial" w:hAnsi="Arial" w:cs="Arial"/>
          <w:b/>
          <w:sz w:val="28"/>
          <w:szCs w:val="28"/>
        </w:rPr>
        <w:t xml:space="preserve">OCUMENTAZIONE DI GARA ALLEGATA </w:t>
      </w:r>
      <w:r w:rsidR="00072A2F">
        <w:rPr>
          <w:rFonts w:ascii="Arial" w:hAnsi="Arial" w:cs="Arial"/>
          <w:b/>
          <w:sz w:val="28"/>
          <w:szCs w:val="28"/>
        </w:rPr>
        <w:t xml:space="preserve">AL DECRETO DI AVVIO </w:t>
      </w:r>
    </w:p>
    <w:p w:rsidR="004F08A9" w:rsidRPr="000E78E8" w:rsidRDefault="004F08A9" w:rsidP="00200BC7">
      <w:pPr>
        <w:pStyle w:val="Corpotesto"/>
        <w:ind w:right="49"/>
        <w:jc w:val="center"/>
        <w:rPr>
          <w:rFonts w:ascii="Arial" w:hAnsi="Arial" w:cs="Arial"/>
          <w:b/>
          <w:sz w:val="28"/>
          <w:szCs w:val="28"/>
        </w:rPr>
      </w:pPr>
    </w:p>
    <w:p w:rsidR="007B6331" w:rsidRDefault="00072A2F" w:rsidP="00D73B19">
      <w:pPr>
        <w:numPr>
          <w:ilvl w:val="0"/>
          <w:numId w:val="1"/>
        </w:numPr>
        <w:tabs>
          <w:tab w:val="left" w:pos="1440"/>
        </w:tabs>
        <w:jc w:val="both"/>
        <w:rPr>
          <w:rFonts w:ascii="Microsoft Sans Serif" w:hAnsi="Microsoft Sans Serif" w:cs="Microsoft Sans Serif"/>
        </w:rPr>
      </w:pPr>
      <w:r w:rsidRPr="007B6331">
        <w:rPr>
          <w:rFonts w:ascii="Microsoft Sans Serif" w:hAnsi="Microsoft Sans Serif" w:cs="Microsoft Sans Serif"/>
        </w:rPr>
        <w:t xml:space="preserve">Disciplinare di gara </w:t>
      </w:r>
    </w:p>
    <w:p w:rsidR="007B6331" w:rsidRDefault="00200BC7" w:rsidP="00D73B19">
      <w:pPr>
        <w:numPr>
          <w:ilvl w:val="0"/>
          <w:numId w:val="1"/>
        </w:numPr>
        <w:tabs>
          <w:tab w:val="left" w:pos="1440"/>
        </w:tabs>
        <w:jc w:val="both"/>
        <w:rPr>
          <w:rFonts w:ascii="Microsoft Sans Serif" w:hAnsi="Microsoft Sans Serif" w:cs="Microsoft Sans Serif"/>
        </w:rPr>
      </w:pPr>
      <w:r w:rsidRPr="007B6331">
        <w:rPr>
          <w:rFonts w:ascii="Microsoft Sans Serif" w:hAnsi="Microsoft Sans Serif" w:cs="Microsoft Sans Serif"/>
        </w:rPr>
        <w:t>Mod</w:t>
      </w:r>
      <w:r w:rsidR="004C41E9" w:rsidRPr="007B6331">
        <w:rPr>
          <w:rFonts w:ascii="Microsoft Sans Serif" w:hAnsi="Microsoft Sans Serif" w:cs="Microsoft Sans Serif"/>
        </w:rPr>
        <w:t>ulistic</w:t>
      </w:r>
      <w:r w:rsidR="005C51E0">
        <w:rPr>
          <w:rFonts w:ascii="Microsoft Sans Serif" w:hAnsi="Microsoft Sans Serif" w:cs="Microsoft Sans Serif"/>
        </w:rPr>
        <w:t xml:space="preserve">a </w:t>
      </w:r>
      <w:r w:rsidR="004C41E9" w:rsidRPr="007B6331">
        <w:rPr>
          <w:rFonts w:ascii="Microsoft Sans Serif" w:hAnsi="Microsoft Sans Serif" w:cs="Microsoft Sans Serif"/>
        </w:rPr>
        <w:t xml:space="preserve"> per la partecipazione</w:t>
      </w:r>
      <w:r w:rsidR="004F08A9" w:rsidRPr="007B6331">
        <w:rPr>
          <w:rFonts w:ascii="Microsoft Sans Serif" w:hAnsi="Microsoft Sans Serif" w:cs="Microsoft Sans Serif"/>
        </w:rPr>
        <w:t xml:space="preserve">: </w:t>
      </w:r>
    </w:p>
    <w:p w:rsidR="007B6331" w:rsidRPr="007B6331" w:rsidRDefault="007B6331" w:rsidP="007B6331">
      <w:pPr>
        <w:tabs>
          <w:tab w:val="left" w:pos="1440"/>
        </w:tabs>
        <w:ind w:left="720"/>
        <w:jc w:val="both"/>
        <w:rPr>
          <w:rFonts w:ascii="Microsoft Sans Serif" w:hAnsi="Microsoft Sans Serif" w:cs="Microsoft Sans Serif"/>
        </w:rPr>
      </w:pPr>
      <w:r>
        <w:rPr>
          <w:rFonts w:ascii="Microsoft Sans Serif" w:hAnsi="Microsoft Sans Serif" w:cs="Microsoft Sans Serif"/>
        </w:rPr>
        <w:tab/>
        <w:t>Inserire nella busta</w:t>
      </w:r>
      <w:r w:rsidR="00B919A8">
        <w:rPr>
          <w:rFonts w:ascii="Microsoft Sans Serif" w:hAnsi="Microsoft Sans Serif" w:cs="Microsoft Sans Serif"/>
        </w:rPr>
        <w:t xml:space="preserve"> “A” </w:t>
      </w:r>
      <w:r>
        <w:rPr>
          <w:rFonts w:ascii="Microsoft Sans Serif" w:hAnsi="Microsoft Sans Serif" w:cs="Microsoft Sans Serif"/>
        </w:rPr>
        <w:t xml:space="preserve"> di ogni singolo lotto</w:t>
      </w:r>
    </w:p>
    <w:p w:rsidR="004C41E9" w:rsidRPr="007B6331" w:rsidRDefault="004F08A9" w:rsidP="00D73B19">
      <w:pPr>
        <w:numPr>
          <w:ilvl w:val="0"/>
          <w:numId w:val="2"/>
        </w:numPr>
        <w:tabs>
          <w:tab w:val="left" w:pos="1440"/>
        </w:tabs>
        <w:jc w:val="both"/>
        <w:rPr>
          <w:rFonts w:ascii="Microsoft Sans Serif" w:hAnsi="Microsoft Sans Serif" w:cs="Microsoft Sans Serif"/>
        </w:rPr>
      </w:pPr>
      <w:r w:rsidRPr="007B6331">
        <w:rPr>
          <w:rFonts w:ascii="Microsoft Sans Serif" w:hAnsi="Microsoft Sans Serif" w:cs="Microsoft Sans Serif"/>
        </w:rPr>
        <w:t>Istanza di partecipazione  e dichiarazione sostitutiva</w:t>
      </w:r>
      <w:r w:rsidR="005944F3">
        <w:rPr>
          <w:rFonts w:ascii="Microsoft Sans Serif" w:hAnsi="Microsoft Sans Serif" w:cs="Microsoft Sans Serif"/>
        </w:rPr>
        <w:t xml:space="preserve"> (modello  1)</w:t>
      </w:r>
      <w:r w:rsidRPr="007B6331">
        <w:rPr>
          <w:rFonts w:ascii="Microsoft Sans Serif" w:hAnsi="Microsoft Sans Serif" w:cs="Microsoft Sans Serif"/>
        </w:rPr>
        <w:t xml:space="preserve"> </w:t>
      </w:r>
      <w:r w:rsidR="00274A88" w:rsidRPr="007B6331">
        <w:rPr>
          <w:rFonts w:ascii="Microsoft Sans Serif" w:hAnsi="Microsoft Sans Serif" w:cs="Microsoft Sans Serif"/>
        </w:rPr>
        <w:t xml:space="preserve"> </w:t>
      </w:r>
      <w:r w:rsidRPr="007B6331">
        <w:rPr>
          <w:rFonts w:ascii="Microsoft Sans Serif" w:hAnsi="Microsoft Sans Serif" w:cs="Microsoft Sans Serif"/>
        </w:rPr>
        <w:t xml:space="preserve"> ai sensi degli articoli </w:t>
      </w:r>
      <w:r w:rsidR="00274A88" w:rsidRPr="007B6331">
        <w:rPr>
          <w:rFonts w:ascii="Microsoft Sans Serif" w:hAnsi="Microsoft Sans Serif" w:cs="Microsoft Sans Serif"/>
        </w:rPr>
        <w:t>4</w:t>
      </w:r>
      <w:r w:rsidRPr="007B6331">
        <w:rPr>
          <w:rFonts w:ascii="Microsoft Sans Serif" w:hAnsi="Microsoft Sans Serif" w:cs="Microsoft Sans Serif"/>
        </w:rPr>
        <w:t>6 e 47 del</w:t>
      </w:r>
      <w:r w:rsidR="00274A88" w:rsidRPr="007B6331">
        <w:rPr>
          <w:rFonts w:ascii="Microsoft Sans Serif" w:hAnsi="Microsoft Sans Serif" w:cs="Microsoft Sans Serif"/>
        </w:rPr>
        <w:t xml:space="preserve"> </w:t>
      </w:r>
      <w:r w:rsidR="004C41E9" w:rsidRPr="007B6331">
        <w:rPr>
          <w:rFonts w:ascii="Microsoft Sans Serif" w:hAnsi="Microsoft Sans Serif" w:cs="Microsoft Sans Serif"/>
        </w:rPr>
        <w:t xml:space="preserve">  </w:t>
      </w:r>
      <w:r w:rsidRPr="007B6331">
        <w:rPr>
          <w:rFonts w:ascii="Microsoft Sans Serif" w:hAnsi="Microsoft Sans Serif" w:cs="Microsoft Sans Serif"/>
        </w:rPr>
        <w:t xml:space="preserve">D.P.R. n. 445/2000 </w:t>
      </w:r>
    </w:p>
    <w:p w:rsidR="004F08A9" w:rsidRPr="007B6331" w:rsidRDefault="004F08A9" w:rsidP="00D73B19">
      <w:pPr>
        <w:numPr>
          <w:ilvl w:val="0"/>
          <w:numId w:val="2"/>
        </w:numPr>
        <w:tabs>
          <w:tab w:val="left" w:pos="1440"/>
        </w:tabs>
        <w:jc w:val="both"/>
        <w:rPr>
          <w:rFonts w:ascii="Microsoft Sans Serif" w:hAnsi="Microsoft Sans Serif" w:cs="Microsoft Sans Serif"/>
        </w:rPr>
      </w:pPr>
      <w:r w:rsidRPr="007B6331">
        <w:rPr>
          <w:rFonts w:ascii="Microsoft Sans Serif" w:hAnsi="Microsoft Sans Serif" w:cs="Microsoft Sans Serif"/>
        </w:rPr>
        <w:t xml:space="preserve">Dichiarazione sostitutiva  </w:t>
      </w:r>
      <w:r w:rsidR="005827B2">
        <w:rPr>
          <w:rFonts w:ascii="Microsoft Sans Serif" w:hAnsi="Microsoft Sans Serif" w:cs="Microsoft Sans Serif"/>
        </w:rPr>
        <w:t>(</w:t>
      </w:r>
      <w:proofErr w:type="spellStart"/>
      <w:r w:rsidR="005827B2">
        <w:rPr>
          <w:rFonts w:ascii="Microsoft Sans Serif" w:hAnsi="Microsoft Sans Serif" w:cs="Microsoft Sans Serif"/>
        </w:rPr>
        <w:t>mod</w:t>
      </w:r>
      <w:proofErr w:type="spellEnd"/>
      <w:r w:rsidR="005827B2">
        <w:rPr>
          <w:rFonts w:ascii="Microsoft Sans Serif" w:hAnsi="Microsoft Sans Serif" w:cs="Microsoft Sans Serif"/>
        </w:rPr>
        <w:t>. 1/BIS)</w:t>
      </w:r>
      <w:r w:rsidRPr="007B6331">
        <w:rPr>
          <w:rFonts w:ascii="Microsoft Sans Serif" w:hAnsi="Microsoft Sans Serif" w:cs="Microsoft Sans Serif"/>
        </w:rPr>
        <w:t xml:space="preserve"> rilasciata ai </w:t>
      </w:r>
      <w:r w:rsidR="004C41E9" w:rsidRPr="007B6331">
        <w:rPr>
          <w:rFonts w:ascii="Microsoft Sans Serif" w:hAnsi="Microsoft Sans Serif" w:cs="Microsoft Sans Serif"/>
        </w:rPr>
        <w:t xml:space="preserve"> </w:t>
      </w:r>
      <w:r w:rsidRPr="007B6331">
        <w:rPr>
          <w:rFonts w:ascii="Microsoft Sans Serif" w:hAnsi="Microsoft Sans Serif" w:cs="Microsoft Sans Serif"/>
        </w:rPr>
        <w:t xml:space="preserve">sensi degli articoli  46 e 47 </w:t>
      </w:r>
      <w:r w:rsidR="005827B2">
        <w:rPr>
          <w:rFonts w:ascii="Microsoft Sans Serif" w:hAnsi="Microsoft Sans Serif" w:cs="Microsoft Sans Serif"/>
        </w:rPr>
        <w:t xml:space="preserve">del </w:t>
      </w:r>
      <w:r w:rsidRPr="007B6331">
        <w:rPr>
          <w:rFonts w:ascii="Microsoft Sans Serif" w:hAnsi="Microsoft Sans Serif" w:cs="Microsoft Sans Serif"/>
        </w:rPr>
        <w:t xml:space="preserve"> D.P.R. n. 445/2000 </w:t>
      </w:r>
    </w:p>
    <w:p w:rsidR="005827B2" w:rsidRPr="005827B2" w:rsidRDefault="005827B2" w:rsidP="005827B2">
      <w:pPr>
        <w:numPr>
          <w:ilvl w:val="0"/>
          <w:numId w:val="2"/>
        </w:numPr>
        <w:tabs>
          <w:tab w:val="left" w:pos="1440"/>
        </w:tabs>
        <w:jc w:val="both"/>
        <w:rPr>
          <w:rFonts w:ascii="Microsoft Sans Serif" w:hAnsi="Microsoft Sans Serif" w:cs="Microsoft Sans Serif"/>
        </w:rPr>
      </w:pPr>
      <w:r w:rsidRPr="007B6331">
        <w:rPr>
          <w:rFonts w:ascii="Microsoft Sans Serif" w:hAnsi="Microsoft Sans Serif" w:cs="Microsoft Sans Serif"/>
        </w:rPr>
        <w:t xml:space="preserve">Dichiarazione sostitutiva  </w:t>
      </w:r>
      <w:r>
        <w:rPr>
          <w:rFonts w:ascii="Microsoft Sans Serif" w:hAnsi="Microsoft Sans Serif" w:cs="Microsoft Sans Serif"/>
        </w:rPr>
        <w:t>(</w:t>
      </w:r>
      <w:proofErr w:type="spellStart"/>
      <w:r>
        <w:rPr>
          <w:rFonts w:ascii="Microsoft Sans Serif" w:hAnsi="Microsoft Sans Serif" w:cs="Microsoft Sans Serif"/>
        </w:rPr>
        <w:t>mod</w:t>
      </w:r>
      <w:proofErr w:type="spellEnd"/>
      <w:r>
        <w:rPr>
          <w:rFonts w:ascii="Microsoft Sans Serif" w:hAnsi="Microsoft Sans Serif" w:cs="Microsoft Sans Serif"/>
        </w:rPr>
        <w:t>. 1/TER )</w:t>
      </w:r>
      <w:r w:rsidRPr="007B6331">
        <w:rPr>
          <w:rFonts w:ascii="Microsoft Sans Serif" w:hAnsi="Microsoft Sans Serif" w:cs="Microsoft Sans Serif"/>
        </w:rPr>
        <w:t xml:space="preserve"> rilasciata ai  s</w:t>
      </w:r>
      <w:r>
        <w:rPr>
          <w:rFonts w:ascii="Microsoft Sans Serif" w:hAnsi="Microsoft Sans Serif" w:cs="Microsoft Sans Serif"/>
        </w:rPr>
        <w:t xml:space="preserve">ensi degli articoli  46 e 47 del </w:t>
      </w:r>
      <w:r w:rsidRPr="007B6331">
        <w:rPr>
          <w:rFonts w:ascii="Microsoft Sans Serif" w:hAnsi="Microsoft Sans Serif" w:cs="Microsoft Sans Serif"/>
        </w:rPr>
        <w:t xml:space="preserve"> D.P.R. n. 445/2000 </w:t>
      </w:r>
    </w:p>
    <w:p w:rsidR="005944F3" w:rsidRPr="007B6331" w:rsidRDefault="005827B2" w:rsidP="005944F3">
      <w:pPr>
        <w:numPr>
          <w:ilvl w:val="0"/>
          <w:numId w:val="2"/>
        </w:numPr>
        <w:tabs>
          <w:tab w:val="left" w:pos="1440"/>
        </w:tabs>
        <w:jc w:val="both"/>
        <w:rPr>
          <w:rFonts w:ascii="Microsoft Sans Serif" w:hAnsi="Microsoft Sans Serif" w:cs="Microsoft Sans Serif"/>
        </w:rPr>
      </w:pPr>
      <w:r>
        <w:rPr>
          <w:rFonts w:ascii="Microsoft Sans Serif" w:hAnsi="Microsoft Sans Serif" w:cs="Microsoft Sans Serif"/>
        </w:rPr>
        <w:t>Dichiarazione sostitutiva</w:t>
      </w:r>
      <w:r w:rsidR="005944F3">
        <w:rPr>
          <w:rFonts w:ascii="Microsoft Sans Serif" w:hAnsi="Microsoft Sans Serif" w:cs="Microsoft Sans Serif"/>
        </w:rPr>
        <w:t xml:space="preserve"> (modello 2)</w:t>
      </w:r>
      <w:r>
        <w:rPr>
          <w:rFonts w:ascii="Microsoft Sans Serif" w:hAnsi="Microsoft Sans Serif" w:cs="Microsoft Sans Serif"/>
        </w:rPr>
        <w:t xml:space="preserve"> del soggetto </w:t>
      </w:r>
      <w:proofErr w:type="spellStart"/>
      <w:r>
        <w:rPr>
          <w:rFonts w:ascii="Microsoft Sans Serif" w:hAnsi="Microsoft Sans Serif" w:cs="Microsoft Sans Serif"/>
        </w:rPr>
        <w:t>ausiliato</w:t>
      </w:r>
      <w:proofErr w:type="spellEnd"/>
      <w:r w:rsidR="005944F3" w:rsidRPr="005944F3">
        <w:rPr>
          <w:rFonts w:ascii="Microsoft Sans Serif" w:hAnsi="Microsoft Sans Serif" w:cs="Microsoft Sans Serif"/>
        </w:rPr>
        <w:t xml:space="preserve"> </w:t>
      </w:r>
      <w:r w:rsidR="005944F3" w:rsidRPr="007B6331">
        <w:rPr>
          <w:rFonts w:ascii="Microsoft Sans Serif" w:hAnsi="Microsoft Sans Serif" w:cs="Microsoft Sans Serif"/>
        </w:rPr>
        <w:t xml:space="preserve">rilasciata ai  sensi degli articoli  46 e 47 </w:t>
      </w:r>
      <w:r w:rsidR="005944F3">
        <w:rPr>
          <w:rFonts w:ascii="Microsoft Sans Serif" w:hAnsi="Microsoft Sans Serif" w:cs="Microsoft Sans Serif"/>
        </w:rPr>
        <w:t xml:space="preserve">del </w:t>
      </w:r>
      <w:r w:rsidR="005944F3" w:rsidRPr="007B6331">
        <w:rPr>
          <w:rFonts w:ascii="Microsoft Sans Serif" w:hAnsi="Microsoft Sans Serif" w:cs="Microsoft Sans Serif"/>
        </w:rPr>
        <w:t xml:space="preserve"> D.P.R. n. 445/2000 </w:t>
      </w:r>
    </w:p>
    <w:p w:rsidR="005944F3" w:rsidRPr="007B6331" w:rsidRDefault="005944F3" w:rsidP="005944F3">
      <w:pPr>
        <w:numPr>
          <w:ilvl w:val="0"/>
          <w:numId w:val="2"/>
        </w:numPr>
        <w:tabs>
          <w:tab w:val="left" w:pos="1440"/>
        </w:tabs>
        <w:jc w:val="both"/>
        <w:rPr>
          <w:rFonts w:ascii="Microsoft Sans Serif" w:hAnsi="Microsoft Sans Serif" w:cs="Microsoft Sans Serif"/>
        </w:rPr>
      </w:pPr>
      <w:r>
        <w:rPr>
          <w:rFonts w:ascii="Microsoft Sans Serif" w:hAnsi="Microsoft Sans Serif" w:cs="Microsoft Sans Serif"/>
        </w:rPr>
        <w:t xml:space="preserve">Dichiarazione sostitutiva (modello 3) RTI da costituirsi </w:t>
      </w:r>
      <w:r w:rsidRPr="007B6331">
        <w:rPr>
          <w:rFonts w:ascii="Microsoft Sans Serif" w:hAnsi="Microsoft Sans Serif" w:cs="Microsoft Sans Serif"/>
        </w:rPr>
        <w:t xml:space="preserve">rilasciata ai  sensi degli articoli  46 e 47 </w:t>
      </w:r>
      <w:r>
        <w:rPr>
          <w:rFonts w:ascii="Microsoft Sans Serif" w:hAnsi="Microsoft Sans Serif" w:cs="Microsoft Sans Serif"/>
        </w:rPr>
        <w:t xml:space="preserve">del </w:t>
      </w:r>
      <w:r w:rsidRPr="007B6331">
        <w:rPr>
          <w:rFonts w:ascii="Microsoft Sans Serif" w:hAnsi="Microsoft Sans Serif" w:cs="Microsoft Sans Serif"/>
        </w:rPr>
        <w:t xml:space="preserve"> D.P.R. n. 445/2000 </w:t>
      </w:r>
    </w:p>
    <w:p w:rsidR="005944F3" w:rsidRPr="007B6331" w:rsidRDefault="005944F3" w:rsidP="005944F3">
      <w:pPr>
        <w:numPr>
          <w:ilvl w:val="0"/>
          <w:numId w:val="2"/>
        </w:numPr>
        <w:tabs>
          <w:tab w:val="left" w:pos="1440"/>
        </w:tabs>
        <w:jc w:val="both"/>
        <w:rPr>
          <w:rFonts w:ascii="Microsoft Sans Serif" w:hAnsi="Microsoft Sans Serif" w:cs="Microsoft Sans Serif"/>
        </w:rPr>
      </w:pPr>
      <w:r>
        <w:rPr>
          <w:rFonts w:ascii="Microsoft Sans Serif" w:hAnsi="Microsoft Sans Serif" w:cs="Microsoft Sans Serif"/>
        </w:rPr>
        <w:t xml:space="preserve">Dichiarazione sostitutiva (modello 4) RTI costituito </w:t>
      </w:r>
      <w:r w:rsidRPr="005944F3">
        <w:rPr>
          <w:rFonts w:ascii="Microsoft Sans Serif" w:hAnsi="Microsoft Sans Serif" w:cs="Microsoft Sans Serif"/>
        </w:rPr>
        <w:t xml:space="preserve"> </w:t>
      </w:r>
      <w:r w:rsidRPr="007B6331">
        <w:rPr>
          <w:rFonts w:ascii="Microsoft Sans Serif" w:hAnsi="Microsoft Sans Serif" w:cs="Microsoft Sans Serif"/>
        </w:rPr>
        <w:t xml:space="preserve">rilasciata ai  sensi degli articoli  46 e 47 </w:t>
      </w:r>
      <w:r>
        <w:rPr>
          <w:rFonts w:ascii="Microsoft Sans Serif" w:hAnsi="Microsoft Sans Serif" w:cs="Microsoft Sans Serif"/>
        </w:rPr>
        <w:t xml:space="preserve">del </w:t>
      </w:r>
      <w:r w:rsidRPr="007B6331">
        <w:rPr>
          <w:rFonts w:ascii="Microsoft Sans Serif" w:hAnsi="Microsoft Sans Serif" w:cs="Microsoft Sans Serif"/>
        </w:rPr>
        <w:t xml:space="preserve"> D.P.R. n. 445/2000 </w:t>
      </w:r>
    </w:p>
    <w:p w:rsidR="005944F3" w:rsidRPr="005944F3" w:rsidRDefault="005944F3" w:rsidP="005944F3">
      <w:pPr>
        <w:numPr>
          <w:ilvl w:val="0"/>
          <w:numId w:val="2"/>
        </w:numPr>
        <w:rPr>
          <w:rFonts w:ascii="Microsoft Sans Serif" w:hAnsi="Microsoft Sans Serif" w:cs="Microsoft Sans Serif"/>
        </w:rPr>
      </w:pPr>
      <w:r w:rsidRPr="005944F3">
        <w:rPr>
          <w:rFonts w:ascii="Microsoft Sans Serif" w:hAnsi="Microsoft Sans Serif" w:cs="Microsoft Sans Serif"/>
        </w:rPr>
        <w:t xml:space="preserve">Dichiarazione sostitutiva (modello </w:t>
      </w:r>
      <w:r>
        <w:rPr>
          <w:rFonts w:ascii="Microsoft Sans Serif" w:hAnsi="Microsoft Sans Serif" w:cs="Microsoft Sans Serif"/>
        </w:rPr>
        <w:t xml:space="preserve"> 5</w:t>
      </w:r>
      <w:r w:rsidRPr="005944F3">
        <w:rPr>
          <w:rFonts w:ascii="Microsoft Sans Serif" w:hAnsi="Microsoft Sans Serif" w:cs="Microsoft Sans Serif"/>
        </w:rPr>
        <w:t xml:space="preserve">) </w:t>
      </w:r>
      <w:r>
        <w:rPr>
          <w:rFonts w:ascii="Microsoft Sans Serif" w:hAnsi="Microsoft Sans Serif" w:cs="Microsoft Sans Serif"/>
        </w:rPr>
        <w:t xml:space="preserve">Coassicurazione </w:t>
      </w:r>
      <w:r w:rsidRPr="005944F3">
        <w:rPr>
          <w:rFonts w:ascii="Microsoft Sans Serif" w:hAnsi="Microsoft Sans Serif" w:cs="Microsoft Sans Serif"/>
        </w:rPr>
        <w:t xml:space="preserve"> rilasciata ai  sensi degli articoli  46 e 47 del  D.P.R. n. 445/2000 </w:t>
      </w:r>
    </w:p>
    <w:p w:rsidR="005944F3" w:rsidRPr="005944F3" w:rsidRDefault="00B919A8" w:rsidP="005944F3">
      <w:pPr>
        <w:numPr>
          <w:ilvl w:val="0"/>
          <w:numId w:val="2"/>
        </w:numPr>
        <w:jc w:val="both"/>
        <w:rPr>
          <w:rFonts w:ascii="Microsoft Sans Serif" w:hAnsi="Microsoft Sans Serif" w:cs="Microsoft Sans Serif"/>
        </w:rPr>
      </w:pPr>
      <w:r w:rsidRPr="00B919A8">
        <w:rPr>
          <w:rFonts w:ascii="Microsoft Sans Serif" w:hAnsi="Microsoft Sans Serif" w:cs="Microsoft Sans Serif"/>
        </w:rPr>
        <w:t>Patto d’integrità</w:t>
      </w:r>
    </w:p>
    <w:p w:rsidR="007B6331" w:rsidRDefault="00B919A8" w:rsidP="00730888">
      <w:pPr>
        <w:numPr>
          <w:ilvl w:val="2"/>
          <w:numId w:val="0"/>
        </w:numPr>
        <w:tabs>
          <w:tab w:val="left" w:pos="1440"/>
        </w:tabs>
        <w:jc w:val="both"/>
        <w:rPr>
          <w:rFonts w:ascii="Microsoft Sans Serif" w:hAnsi="Microsoft Sans Serif" w:cs="Microsoft Sans Serif"/>
        </w:rPr>
      </w:pPr>
      <w:r>
        <w:rPr>
          <w:rFonts w:ascii="Microsoft Sans Serif" w:hAnsi="Microsoft Sans Serif" w:cs="Microsoft Sans Serif"/>
        </w:rPr>
        <w:tab/>
      </w:r>
      <w:r w:rsidR="007B6331">
        <w:rPr>
          <w:rFonts w:ascii="Microsoft Sans Serif" w:hAnsi="Microsoft Sans Serif" w:cs="Microsoft Sans Serif"/>
        </w:rPr>
        <w:t>Inserire nella busta B di ogni singolo lotto</w:t>
      </w:r>
    </w:p>
    <w:p w:rsidR="0007598F" w:rsidRPr="0007598F" w:rsidRDefault="0007598F" w:rsidP="00D73B19">
      <w:pPr>
        <w:numPr>
          <w:ilvl w:val="0"/>
          <w:numId w:val="3"/>
        </w:numPr>
        <w:tabs>
          <w:tab w:val="left" w:pos="1440"/>
        </w:tabs>
        <w:jc w:val="both"/>
        <w:rPr>
          <w:rFonts w:ascii="Microsoft Sans Serif" w:hAnsi="Microsoft Sans Serif" w:cs="Microsoft Sans Serif"/>
        </w:rPr>
      </w:pPr>
      <w:r>
        <w:rPr>
          <w:rFonts w:ascii="Microsoft Sans Serif" w:hAnsi="Microsoft Sans Serif" w:cs="Microsoft Sans Serif"/>
        </w:rPr>
        <w:t>Accettazione capitolato o proposta di variante</w:t>
      </w:r>
    </w:p>
    <w:p w:rsidR="00200BC7" w:rsidRPr="00795749" w:rsidRDefault="0007598F" w:rsidP="00D73B19">
      <w:pPr>
        <w:numPr>
          <w:ilvl w:val="0"/>
          <w:numId w:val="3"/>
        </w:numPr>
        <w:tabs>
          <w:tab w:val="left" w:pos="1440"/>
        </w:tabs>
        <w:jc w:val="both"/>
        <w:rPr>
          <w:rFonts w:ascii="Microsoft Sans Serif" w:hAnsi="Microsoft Sans Serif" w:cs="Microsoft Sans Serif"/>
        </w:rPr>
      </w:pPr>
      <w:r>
        <w:rPr>
          <w:rFonts w:ascii="Microsoft Sans Serif" w:hAnsi="Microsoft Sans Serif" w:cs="Microsoft Sans Serif"/>
        </w:rPr>
        <w:lastRenderedPageBreak/>
        <w:t>Proposta di modifica</w:t>
      </w:r>
      <w:r w:rsidR="00705974">
        <w:rPr>
          <w:rFonts w:ascii="Microsoft Sans Serif" w:hAnsi="Microsoft Sans Serif" w:cs="Microsoft Sans Serif"/>
        </w:rPr>
        <w:t xml:space="preserve"> offerta tecnica</w:t>
      </w:r>
      <w:r w:rsidR="00200BC7" w:rsidRPr="00795749">
        <w:rPr>
          <w:rFonts w:ascii="Microsoft Sans Serif" w:hAnsi="Microsoft Sans Serif" w:cs="Microsoft Sans Serif"/>
        </w:rPr>
        <w:t>;</w:t>
      </w:r>
    </w:p>
    <w:p w:rsidR="0007598F" w:rsidRDefault="0007598F" w:rsidP="00730888">
      <w:pPr>
        <w:pStyle w:val="Rientrocorpodeltesto"/>
        <w:numPr>
          <w:ilvl w:val="2"/>
          <w:numId w:val="0"/>
        </w:numPr>
        <w:tabs>
          <w:tab w:val="left" w:pos="1440"/>
        </w:tabs>
        <w:rPr>
          <w:rFonts w:ascii="Microsoft Sans Serif" w:hAnsi="Microsoft Sans Serif" w:cs="Microsoft Sans Serif"/>
          <w:sz w:val="20"/>
          <w:lang w:val="it-IT"/>
        </w:rPr>
      </w:pPr>
      <w:r>
        <w:rPr>
          <w:rFonts w:ascii="Microsoft Sans Serif" w:hAnsi="Microsoft Sans Serif" w:cs="Microsoft Sans Serif"/>
          <w:sz w:val="20"/>
          <w:lang w:val="it-IT"/>
        </w:rPr>
        <w:tab/>
        <w:t>Inserire nella busta C di ogni singolo lotto</w:t>
      </w:r>
    </w:p>
    <w:p w:rsidR="00200BC7" w:rsidRPr="00795749" w:rsidRDefault="00200BC7" w:rsidP="00D73B19">
      <w:pPr>
        <w:pStyle w:val="Rientrocorpodeltesto"/>
        <w:numPr>
          <w:ilvl w:val="0"/>
          <w:numId w:val="3"/>
        </w:numPr>
        <w:tabs>
          <w:tab w:val="left" w:pos="1440"/>
        </w:tabs>
        <w:rPr>
          <w:rFonts w:ascii="Microsoft Sans Serif" w:hAnsi="Microsoft Sans Serif" w:cs="Microsoft Sans Serif"/>
          <w:sz w:val="20"/>
          <w:lang w:val="it-IT"/>
        </w:rPr>
      </w:pPr>
      <w:r w:rsidRPr="00795749">
        <w:rPr>
          <w:rFonts w:ascii="Microsoft Sans Serif" w:hAnsi="Microsoft Sans Serif" w:cs="Microsoft Sans Serif"/>
          <w:sz w:val="20"/>
          <w:lang w:val="it-IT"/>
        </w:rPr>
        <w:t>Scheda di offerta economica</w:t>
      </w:r>
      <w:r w:rsidR="00DD4F8B">
        <w:rPr>
          <w:rFonts w:ascii="Microsoft Sans Serif" w:hAnsi="Microsoft Sans Serif" w:cs="Microsoft Sans Serif"/>
          <w:sz w:val="20"/>
          <w:lang w:val="it-IT"/>
        </w:rPr>
        <w:t>.</w:t>
      </w:r>
    </w:p>
    <w:p w:rsidR="005B5FC7" w:rsidRDefault="005B5FC7">
      <w:pPr>
        <w:ind w:right="49"/>
        <w:jc w:val="both"/>
        <w:rPr>
          <w:rFonts w:ascii="Microsoft Sans Serif" w:hAnsi="Microsoft Sans Serif" w:cs="Microsoft Sans Serif"/>
          <w:u w:val="single"/>
        </w:rPr>
      </w:pPr>
    </w:p>
    <w:p w:rsidR="00890147" w:rsidRDefault="00890147">
      <w:pPr>
        <w:ind w:right="49"/>
        <w:jc w:val="both"/>
        <w:rPr>
          <w:rFonts w:ascii="Microsoft Sans Serif" w:hAnsi="Microsoft Sans Serif" w:cs="Microsoft Sans Serif"/>
          <w:u w:val="single"/>
        </w:rPr>
      </w:pPr>
    </w:p>
    <w:p w:rsidR="00072A2F" w:rsidRDefault="00072A2F" w:rsidP="00151AFD">
      <w:pPr>
        <w:ind w:right="49"/>
        <w:jc w:val="center"/>
        <w:rPr>
          <w:rFonts w:ascii="Microsoft Sans Serif" w:hAnsi="Microsoft Sans Serif" w:cs="Microsoft Sans Serif"/>
          <w:u w:val="single"/>
        </w:rPr>
      </w:pPr>
    </w:p>
    <w:p w:rsidR="00151AFD" w:rsidRPr="00072A2F" w:rsidRDefault="00151AFD" w:rsidP="00072A2F">
      <w:pPr>
        <w:ind w:right="49"/>
        <w:rPr>
          <w:rFonts w:ascii="Arial" w:hAnsi="Arial" w:cs="Arial"/>
          <w:b/>
          <w:sz w:val="24"/>
          <w:szCs w:val="24"/>
        </w:rPr>
      </w:pPr>
      <w:r w:rsidRPr="00072A2F">
        <w:rPr>
          <w:rFonts w:ascii="Arial" w:hAnsi="Arial" w:cs="Arial"/>
          <w:b/>
          <w:sz w:val="24"/>
          <w:szCs w:val="24"/>
        </w:rPr>
        <w:t>SOGGETTI AMMESSI A PARTECIPARE</w:t>
      </w:r>
    </w:p>
    <w:p w:rsidR="00151AFD" w:rsidRPr="003D49FD" w:rsidRDefault="00151AFD">
      <w:pPr>
        <w:ind w:right="49"/>
        <w:jc w:val="both"/>
        <w:rPr>
          <w:rFonts w:ascii="Microsoft Sans Serif" w:hAnsi="Microsoft Sans Serif" w:cs="Microsoft Sans Serif"/>
        </w:rPr>
      </w:pPr>
    </w:p>
    <w:p w:rsidR="00072A2F" w:rsidRPr="00072A2F" w:rsidRDefault="00072A2F" w:rsidP="006F3C1A">
      <w:pPr>
        <w:ind w:right="49"/>
        <w:jc w:val="both"/>
        <w:rPr>
          <w:rFonts w:ascii="Microsoft Sans Serif" w:hAnsi="Microsoft Sans Serif" w:cs="Microsoft Sans Serif"/>
        </w:rPr>
      </w:pPr>
      <w:r w:rsidRPr="00072A2F">
        <w:rPr>
          <w:rFonts w:ascii="Microsoft Sans Serif" w:hAnsi="Microsoft Sans Serif" w:cs="Microsoft Sans Serif"/>
        </w:rPr>
        <w:t>La partecipazione alla gara è riservata alle Società di assicurazione, singole o associate (di seguito denominate anche Imprese di Assicurazione o Imprese) munite di autorizzazione all’esercizio dell’attività assicurativa nel territorio italiano, ai sensi della normativa di settore, nei rami relativi alle coperture di cui al precedente punto 3.</w:t>
      </w:r>
    </w:p>
    <w:p w:rsidR="006F3C1A" w:rsidRPr="006F3C1A" w:rsidRDefault="006F3C1A" w:rsidP="006F3C1A">
      <w:pPr>
        <w:ind w:right="49"/>
        <w:jc w:val="both"/>
        <w:rPr>
          <w:rFonts w:ascii="Microsoft Sans Serif" w:hAnsi="Microsoft Sans Serif" w:cs="Microsoft Sans Serif"/>
        </w:rPr>
      </w:pPr>
      <w:r w:rsidRPr="006F3C1A">
        <w:rPr>
          <w:rFonts w:ascii="Microsoft Sans Serif" w:hAnsi="Microsoft Sans Serif" w:cs="Microsoft Sans Serif"/>
        </w:rPr>
        <w:t>Tali operatori economici possono partecipare alla gara in qualità di:</w:t>
      </w:r>
    </w:p>
    <w:p w:rsidR="006F3C1A" w:rsidRPr="006F3C1A" w:rsidRDefault="006F3C1A" w:rsidP="006F3C1A">
      <w:pPr>
        <w:ind w:right="49"/>
        <w:jc w:val="both"/>
        <w:rPr>
          <w:rFonts w:ascii="Microsoft Sans Serif" w:hAnsi="Microsoft Sans Serif" w:cs="Microsoft Sans Serif"/>
        </w:rPr>
      </w:pPr>
      <w:r w:rsidRPr="006F3C1A">
        <w:rPr>
          <w:rFonts w:ascii="Microsoft Sans Serif" w:hAnsi="Microsoft Sans Serif" w:cs="Microsoft Sans Serif"/>
        </w:rPr>
        <w:t>•</w:t>
      </w:r>
      <w:r w:rsidRPr="006F3C1A">
        <w:rPr>
          <w:rFonts w:ascii="Microsoft Sans Serif" w:hAnsi="Microsoft Sans Serif" w:cs="Microsoft Sans Serif"/>
        </w:rPr>
        <w:t xml:space="preserve">operatori economici con idoneità individuale, di cui all'art. 45, commi 2 </w:t>
      </w:r>
      <w:proofErr w:type="spellStart"/>
      <w:r w:rsidRPr="006F3C1A">
        <w:rPr>
          <w:rFonts w:ascii="Microsoft Sans Serif" w:hAnsi="Microsoft Sans Serif" w:cs="Microsoft Sans Serif"/>
        </w:rPr>
        <w:t>lett</w:t>
      </w:r>
      <w:proofErr w:type="spellEnd"/>
      <w:r w:rsidRPr="006F3C1A">
        <w:rPr>
          <w:rFonts w:ascii="Microsoft Sans Serif" w:hAnsi="Microsoft Sans Serif" w:cs="Microsoft Sans Serif"/>
        </w:rPr>
        <w:t>. a), b) e c) del d.lgs. 50/2016 ;</w:t>
      </w:r>
    </w:p>
    <w:p w:rsidR="006F3C1A" w:rsidRPr="006F3C1A" w:rsidRDefault="006F3C1A" w:rsidP="006F3C1A">
      <w:pPr>
        <w:ind w:right="49"/>
        <w:jc w:val="both"/>
        <w:rPr>
          <w:rFonts w:ascii="Microsoft Sans Serif" w:hAnsi="Microsoft Sans Serif" w:cs="Microsoft Sans Serif"/>
        </w:rPr>
      </w:pPr>
      <w:r w:rsidRPr="006F3C1A">
        <w:rPr>
          <w:rFonts w:ascii="Microsoft Sans Serif" w:hAnsi="Microsoft Sans Serif" w:cs="Microsoft Sans Serif"/>
        </w:rPr>
        <w:t>•</w:t>
      </w:r>
      <w:r w:rsidRPr="006F3C1A">
        <w:rPr>
          <w:rFonts w:ascii="Microsoft Sans Serif" w:hAnsi="Microsoft Sans Serif" w:cs="Microsoft Sans Serif"/>
        </w:rPr>
        <w:t>operatori economici con idoneità plurisoggettiva, di cui all'art. 45, comma 2, lettere d), e), f), g) del d.lgs.</w:t>
      </w:r>
      <w:r>
        <w:rPr>
          <w:rFonts w:ascii="Microsoft Sans Serif" w:hAnsi="Microsoft Sans Serif" w:cs="Microsoft Sans Serif"/>
        </w:rPr>
        <w:t xml:space="preserve"> </w:t>
      </w:r>
      <w:r w:rsidRPr="006F3C1A">
        <w:rPr>
          <w:rFonts w:ascii="Microsoft Sans Serif" w:hAnsi="Microsoft Sans Serif" w:cs="Microsoft Sans Serif"/>
        </w:rPr>
        <w:t>50/2016 oppure di operatori che intendano riunirsi o consorziarsi ai sensi dell’art. 48 del d.lgs. 50/2016;</w:t>
      </w:r>
    </w:p>
    <w:p w:rsidR="006F3C1A" w:rsidRPr="006F3C1A" w:rsidRDefault="006F3C1A" w:rsidP="006F3C1A">
      <w:pPr>
        <w:ind w:right="49"/>
        <w:jc w:val="both"/>
        <w:rPr>
          <w:rFonts w:ascii="Microsoft Sans Serif" w:hAnsi="Microsoft Sans Serif" w:cs="Microsoft Sans Serif"/>
        </w:rPr>
      </w:pPr>
      <w:r w:rsidRPr="006F3C1A">
        <w:rPr>
          <w:rFonts w:ascii="Microsoft Sans Serif" w:hAnsi="Microsoft Sans Serif" w:cs="Microsoft Sans Serif"/>
        </w:rPr>
        <w:t>•</w:t>
      </w:r>
      <w:r w:rsidRPr="006F3C1A">
        <w:rPr>
          <w:rFonts w:ascii="Microsoft Sans Serif" w:hAnsi="Microsoft Sans Serif" w:cs="Microsoft Sans Serif"/>
        </w:rPr>
        <w:t>operatori economici con sede in altri Stati membri dell’Unione Europea, alle condizioni di cui all’art. 49</w:t>
      </w:r>
      <w:r>
        <w:rPr>
          <w:rFonts w:ascii="Microsoft Sans Serif" w:hAnsi="Microsoft Sans Serif" w:cs="Microsoft Sans Serif"/>
        </w:rPr>
        <w:t xml:space="preserve"> </w:t>
      </w:r>
      <w:r w:rsidRPr="006F3C1A">
        <w:rPr>
          <w:rFonts w:ascii="Microsoft Sans Serif" w:hAnsi="Microsoft Sans Serif" w:cs="Microsoft Sans Serif"/>
        </w:rPr>
        <w:t xml:space="preserve">del </w:t>
      </w:r>
      <w:proofErr w:type="spellStart"/>
      <w:r w:rsidRPr="006F3C1A">
        <w:rPr>
          <w:rFonts w:ascii="Microsoft Sans Serif" w:hAnsi="Microsoft Sans Serif" w:cs="Microsoft Sans Serif"/>
        </w:rPr>
        <w:t>d.lsg</w:t>
      </w:r>
      <w:proofErr w:type="spellEnd"/>
      <w:r w:rsidRPr="006F3C1A">
        <w:rPr>
          <w:rFonts w:ascii="Microsoft Sans Serif" w:hAnsi="Microsoft Sans Serif" w:cs="Microsoft Sans Serif"/>
        </w:rPr>
        <w:t>. 50/2016, nonché del presente disciplinare di gara.</w:t>
      </w:r>
    </w:p>
    <w:p w:rsidR="006F3C1A" w:rsidRPr="006F3C1A" w:rsidRDefault="006F3C1A" w:rsidP="006F3C1A">
      <w:pPr>
        <w:ind w:right="49"/>
        <w:jc w:val="both"/>
        <w:rPr>
          <w:rFonts w:ascii="Microsoft Sans Serif" w:hAnsi="Microsoft Sans Serif" w:cs="Microsoft Sans Serif"/>
        </w:rPr>
      </w:pPr>
      <w:r w:rsidRPr="006F3C1A">
        <w:rPr>
          <w:rFonts w:ascii="Microsoft Sans Serif" w:hAnsi="Microsoft Sans Serif" w:cs="Microsoft Sans Serif"/>
        </w:rPr>
        <w:t>•</w:t>
      </w:r>
      <w:r w:rsidRPr="006F3C1A">
        <w:rPr>
          <w:rFonts w:ascii="Microsoft Sans Serif" w:hAnsi="Microsoft Sans Serif" w:cs="Microsoft Sans Serif"/>
        </w:rPr>
        <w:t>(N.B.: tutti gli operatori economici come sopra individuati (raggruppamenti, ecc</w:t>
      </w:r>
      <w:r w:rsidR="00DD4F8B">
        <w:rPr>
          <w:rFonts w:ascii="Microsoft Sans Serif" w:hAnsi="Microsoft Sans Serif" w:cs="Microsoft Sans Serif"/>
        </w:rPr>
        <w:t>..</w:t>
      </w:r>
      <w:r w:rsidRPr="006F3C1A">
        <w:rPr>
          <w:rFonts w:ascii="Microsoft Sans Serif" w:hAnsi="Microsoft Sans Serif" w:cs="Microsoft Sans Serif"/>
        </w:rPr>
        <w:t>) devono essere</w:t>
      </w:r>
      <w:r>
        <w:rPr>
          <w:rFonts w:ascii="Microsoft Sans Serif" w:hAnsi="Microsoft Sans Serif" w:cs="Microsoft Sans Serif"/>
        </w:rPr>
        <w:t xml:space="preserve"> </w:t>
      </w:r>
      <w:r w:rsidRPr="006F3C1A">
        <w:rPr>
          <w:rFonts w:ascii="Microsoft Sans Serif" w:hAnsi="Microsoft Sans Serif" w:cs="Microsoft Sans Serif"/>
        </w:rPr>
        <w:t>abilitati ai sensi del d.lgs. 209/2005)</w:t>
      </w:r>
    </w:p>
    <w:p w:rsidR="006F3C1A" w:rsidRPr="006F3C1A" w:rsidRDefault="006F3C1A" w:rsidP="006F3C1A">
      <w:pPr>
        <w:ind w:right="49"/>
        <w:jc w:val="both"/>
        <w:rPr>
          <w:rFonts w:ascii="Microsoft Sans Serif" w:hAnsi="Microsoft Sans Serif" w:cs="Microsoft Sans Serif"/>
        </w:rPr>
      </w:pPr>
      <w:r w:rsidRPr="006F3C1A">
        <w:rPr>
          <w:rFonts w:ascii="Microsoft Sans Serif" w:hAnsi="Microsoft Sans Serif" w:cs="Microsoft Sans Serif"/>
        </w:rPr>
        <w:t>Ai predetti soggetti si applicano le disposizioni dell'art. 45 del d.lgs. 50/20016.</w:t>
      </w:r>
    </w:p>
    <w:p w:rsidR="006F3C1A" w:rsidRPr="006F3C1A" w:rsidRDefault="006F3C1A" w:rsidP="006F3C1A">
      <w:pPr>
        <w:ind w:right="49"/>
        <w:jc w:val="both"/>
        <w:rPr>
          <w:rFonts w:ascii="Microsoft Sans Serif" w:hAnsi="Microsoft Sans Serif" w:cs="Microsoft Sans Serif"/>
        </w:rPr>
      </w:pPr>
      <w:r w:rsidRPr="006F3C1A">
        <w:rPr>
          <w:rFonts w:ascii="Microsoft Sans Serif" w:hAnsi="Microsoft Sans Serif" w:cs="Microsoft Sans Serif"/>
        </w:rPr>
        <w:t>È vietata l’associazione in partecipazione, ai sensi dell'art. 48, comma 9 del d.lgs. 50/2016.</w:t>
      </w:r>
    </w:p>
    <w:p w:rsidR="006F3C1A" w:rsidRPr="006F3C1A" w:rsidRDefault="006F3C1A" w:rsidP="006F3C1A">
      <w:pPr>
        <w:ind w:right="49"/>
        <w:jc w:val="both"/>
        <w:rPr>
          <w:rFonts w:ascii="Microsoft Sans Serif" w:hAnsi="Microsoft Sans Serif" w:cs="Microsoft Sans Serif"/>
        </w:rPr>
      </w:pPr>
      <w:r w:rsidRPr="006F3C1A">
        <w:rPr>
          <w:rFonts w:ascii="Microsoft Sans Serif" w:hAnsi="Microsoft Sans Serif" w:cs="Microsoft Sans Serif"/>
        </w:rPr>
        <w:t>E’ ammessa la partecipazione nella forma della coassicurazione ai sensi dell’art. 1911 c.c.</w:t>
      </w:r>
    </w:p>
    <w:p w:rsidR="006F3C1A" w:rsidRPr="006F3C1A" w:rsidRDefault="006F3C1A" w:rsidP="006F3C1A">
      <w:pPr>
        <w:ind w:right="49"/>
        <w:jc w:val="both"/>
        <w:rPr>
          <w:rFonts w:ascii="Microsoft Sans Serif" w:hAnsi="Microsoft Sans Serif" w:cs="Microsoft Sans Serif"/>
        </w:rPr>
      </w:pPr>
      <w:r w:rsidRPr="006F3C1A">
        <w:rPr>
          <w:rFonts w:ascii="Microsoft Sans Serif" w:hAnsi="Microsoft Sans Serif" w:cs="Microsoft Sans Serif"/>
        </w:rPr>
        <w:t>In relazione ad ogni singolo lotto posto a gara, è fatto divieto ai concorrenti di partecipare in più di un</w:t>
      </w:r>
      <w:r>
        <w:rPr>
          <w:rFonts w:ascii="Microsoft Sans Serif" w:hAnsi="Microsoft Sans Serif" w:cs="Microsoft Sans Serif"/>
        </w:rPr>
        <w:t xml:space="preserve"> </w:t>
      </w:r>
      <w:r w:rsidRPr="006F3C1A">
        <w:rPr>
          <w:rFonts w:ascii="Microsoft Sans Serif" w:hAnsi="Microsoft Sans Serif" w:cs="Microsoft Sans Serif"/>
        </w:rPr>
        <w:t>raggruppamento o consorzio o in coassicurazione, ovvero di partecipare anche in forma individuale qualora</w:t>
      </w:r>
      <w:r>
        <w:rPr>
          <w:rFonts w:ascii="Microsoft Sans Serif" w:hAnsi="Microsoft Sans Serif" w:cs="Microsoft Sans Serif"/>
        </w:rPr>
        <w:t xml:space="preserve"> </w:t>
      </w:r>
      <w:r w:rsidRPr="006F3C1A">
        <w:rPr>
          <w:rFonts w:ascii="Microsoft Sans Serif" w:hAnsi="Microsoft Sans Serif" w:cs="Microsoft Sans Serif"/>
        </w:rPr>
        <w:t>partecipino in raggruppamento o consorzio o in coassicurazione.</w:t>
      </w:r>
    </w:p>
    <w:p w:rsidR="006F3C1A" w:rsidRPr="006F3C1A" w:rsidRDefault="006F3C1A" w:rsidP="006F3C1A">
      <w:pPr>
        <w:ind w:right="49"/>
        <w:jc w:val="both"/>
        <w:rPr>
          <w:rFonts w:ascii="Microsoft Sans Serif" w:hAnsi="Microsoft Sans Serif" w:cs="Microsoft Sans Serif"/>
        </w:rPr>
      </w:pPr>
      <w:r w:rsidRPr="006F3C1A">
        <w:rPr>
          <w:rFonts w:ascii="Microsoft Sans Serif" w:hAnsi="Microsoft Sans Serif" w:cs="Microsoft Sans Serif"/>
        </w:rPr>
        <w:t>I consorzi di cui all’art. 45, comma 2, lettere b), c) del d.lgs. 50/2016 sono tenuti ad indicare, in sede di offerta,</w:t>
      </w:r>
      <w:r>
        <w:rPr>
          <w:rFonts w:ascii="Microsoft Sans Serif" w:hAnsi="Microsoft Sans Serif" w:cs="Microsoft Sans Serif"/>
        </w:rPr>
        <w:t xml:space="preserve"> </w:t>
      </w:r>
      <w:r w:rsidRPr="006F3C1A">
        <w:rPr>
          <w:rFonts w:ascii="Microsoft Sans Serif" w:hAnsi="Microsoft Sans Serif" w:cs="Microsoft Sans Serif"/>
        </w:rPr>
        <w:t>per quali consorziati il consorzio concorre; a quest’ultimo è fatto divieto di partecipare, in qualsiasi altra</w:t>
      </w:r>
      <w:r>
        <w:rPr>
          <w:rFonts w:ascii="Microsoft Sans Serif" w:hAnsi="Microsoft Sans Serif" w:cs="Microsoft Sans Serif"/>
        </w:rPr>
        <w:t xml:space="preserve"> </w:t>
      </w:r>
      <w:r w:rsidRPr="006F3C1A">
        <w:rPr>
          <w:rFonts w:ascii="Microsoft Sans Serif" w:hAnsi="Microsoft Sans Serif" w:cs="Microsoft Sans Serif"/>
        </w:rPr>
        <w:t>forma, alla medesima gara. In caso di violazione sono esclusi dalla gara sia il consorzio sia il consorziato che il</w:t>
      </w:r>
      <w:r>
        <w:rPr>
          <w:rFonts w:ascii="Microsoft Sans Serif" w:hAnsi="Microsoft Sans Serif" w:cs="Microsoft Sans Serif"/>
        </w:rPr>
        <w:t xml:space="preserve"> </w:t>
      </w:r>
      <w:r w:rsidRPr="006F3C1A">
        <w:rPr>
          <w:rFonts w:ascii="Microsoft Sans Serif" w:hAnsi="Microsoft Sans Serif" w:cs="Microsoft Sans Serif"/>
        </w:rPr>
        <w:t>raggruppamento.</w:t>
      </w:r>
    </w:p>
    <w:p w:rsidR="006F3C1A" w:rsidRPr="006F3C1A" w:rsidRDefault="006F3C1A" w:rsidP="006F3C1A">
      <w:pPr>
        <w:ind w:right="49"/>
        <w:jc w:val="both"/>
        <w:rPr>
          <w:rFonts w:ascii="Microsoft Sans Serif" w:hAnsi="Microsoft Sans Serif" w:cs="Microsoft Sans Serif"/>
        </w:rPr>
      </w:pPr>
      <w:r w:rsidRPr="006F3C1A">
        <w:rPr>
          <w:rFonts w:ascii="Microsoft Sans Serif" w:hAnsi="Microsoft Sans Serif" w:cs="Microsoft Sans Serif"/>
        </w:rPr>
        <w:t>I soggetti con sede in altri Stati sono ammessi a partecipare alle condizioni e con le modalità previste agli artt.</w:t>
      </w:r>
      <w:r>
        <w:rPr>
          <w:rFonts w:ascii="Microsoft Sans Serif" w:hAnsi="Microsoft Sans Serif" w:cs="Microsoft Sans Serif"/>
        </w:rPr>
        <w:t xml:space="preserve"> </w:t>
      </w:r>
      <w:r w:rsidRPr="006F3C1A">
        <w:rPr>
          <w:rFonts w:ascii="Microsoft Sans Serif" w:hAnsi="Microsoft Sans Serif" w:cs="Microsoft Sans Serif"/>
        </w:rPr>
        <w:t>83 (requisiti di idoneità professionale) e 49 del d.lgs. 50/2016 mediante la produzione di documentazione</w:t>
      </w:r>
      <w:r>
        <w:rPr>
          <w:rFonts w:ascii="Microsoft Sans Serif" w:hAnsi="Microsoft Sans Serif" w:cs="Microsoft Sans Serif"/>
        </w:rPr>
        <w:t xml:space="preserve"> </w:t>
      </w:r>
      <w:r w:rsidRPr="006F3C1A">
        <w:rPr>
          <w:rFonts w:ascii="Microsoft Sans Serif" w:hAnsi="Microsoft Sans Serif" w:cs="Microsoft Sans Serif"/>
        </w:rPr>
        <w:t>equipollente secondo le normative vigenti nei rispettivi paesi.</w:t>
      </w:r>
    </w:p>
    <w:p w:rsidR="006F3C1A" w:rsidRDefault="006F3C1A" w:rsidP="006F3C1A">
      <w:pPr>
        <w:ind w:right="49"/>
        <w:jc w:val="both"/>
        <w:rPr>
          <w:rFonts w:ascii="Microsoft Sans Serif" w:hAnsi="Microsoft Sans Serif" w:cs="Microsoft Sans Serif"/>
        </w:rPr>
      </w:pPr>
    </w:p>
    <w:p w:rsidR="006F3C1A" w:rsidRPr="006F3C1A" w:rsidRDefault="006F3C1A" w:rsidP="006F3C1A">
      <w:pPr>
        <w:ind w:right="49"/>
        <w:jc w:val="both"/>
        <w:rPr>
          <w:rFonts w:ascii="Microsoft Sans Serif" w:hAnsi="Microsoft Sans Serif" w:cs="Microsoft Sans Serif"/>
        </w:rPr>
      </w:pPr>
      <w:r w:rsidRPr="006F3C1A">
        <w:rPr>
          <w:rFonts w:ascii="Microsoft Sans Serif" w:hAnsi="Microsoft Sans Serif" w:cs="Microsoft Sans Serif"/>
        </w:rPr>
        <w:t>Non è ammessa la partecipazione alla gara di concorrenti per i quali sussistano:</w:t>
      </w:r>
    </w:p>
    <w:p w:rsidR="006F3C1A" w:rsidRPr="006F3C1A" w:rsidRDefault="006F3C1A" w:rsidP="006F3C1A">
      <w:pPr>
        <w:ind w:right="49"/>
        <w:jc w:val="both"/>
        <w:rPr>
          <w:rFonts w:ascii="Microsoft Sans Serif" w:hAnsi="Microsoft Sans Serif" w:cs="Microsoft Sans Serif"/>
        </w:rPr>
      </w:pPr>
      <w:r w:rsidRPr="006F3C1A">
        <w:rPr>
          <w:rFonts w:ascii="Microsoft Sans Serif" w:hAnsi="Microsoft Sans Serif" w:cs="Microsoft Sans Serif"/>
        </w:rPr>
        <w:t>•</w:t>
      </w:r>
      <w:r w:rsidRPr="006F3C1A">
        <w:rPr>
          <w:rFonts w:ascii="Microsoft Sans Serif" w:hAnsi="Microsoft Sans Serif" w:cs="Microsoft Sans Serif"/>
        </w:rPr>
        <w:t>le cause di esclusione di cui all’art. 80 del d.lgs. 50/2016 .</w:t>
      </w:r>
    </w:p>
    <w:p w:rsidR="006F3C1A" w:rsidRPr="006F3C1A" w:rsidRDefault="006F3C1A" w:rsidP="006F3C1A">
      <w:pPr>
        <w:ind w:right="49"/>
        <w:jc w:val="both"/>
        <w:rPr>
          <w:rFonts w:ascii="Microsoft Sans Serif" w:hAnsi="Microsoft Sans Serif" w:cs="Microsoft Sans Serif"/>
        </w:rPr>
      </w:pPr>
      <w:r w:rsidRPr="006F3C1A">
        <w:rPr>
          <w:rFonts w:ascii="Microsoft Sans Serif" w:hAnsi="Microsoft Sans Serif" w:cs="Microsoft Sans Serif"/>
        </w:rPr>
        <w:t>•</w:t>
      </w:r>
      <w:r w:rsidRPr="006F3C1A">
        <w:rPr>
          <w:rFonts w:ascii="Microsoft Sans Serif" w:hAnsi="Microsoft Sans Serif" w:cs="Microsoft Sans Serif"/>
        </w:rPr>
        <w:t xml:space="preserve">le condizioni di cui all’art. 53, comma 16-ter, del D. </w:t>
      </w:r>
      <w:proofErr w:type="spellStart"/>
      <w:r w:rsidRPr="006F3C1A">
        <w:rPr>
          <w:rFonts w:ascii="Microsoft Sans Serif" w:hAnsi="Microsoft Sans Serif" w:cs="Microsoft Sans Serif"/>
        </w:rPr>
        <w:t>Lgs</w:t>
      </w:r>
      <w:proofErr w:type="spellEnd"/>
      <w:r w:rsidRPr="006F3C1A">
        <w:rPr>
          <w:rFonts w:ascii="Microsoft Sans Serif" w:hAnsi="Microsoft Sans Serif" w:cs="Microsoft Sans Serif"/>
        </w:rPr>
        <w:t>. n. 165/2001 o che siano incorsi, ai sensi della</w:t>
      </w:r>
      <w:r>
        <w:rPr>
          <w:rFonts w:ascii="Microsoft Sans Serif" w:hAnsi="Microsoft Sans Serif" w:cs="Microsoft Sans Serif"/>
        </w:rPr>
        <w:t xml:space="preserve"> </w:t>
      </w:r>
      <w:r w:rsidRPr="006F3C1A">
        <w:rPr>
          <w:rFonts w:ascii="Microsoft Sans Serif" w:hAnsi="Microsoft Sans Serif" w:cs="Microsoft Sans Serif"/>
        </w:rPr>
        <w:t>normativa vigente, in ulteriori divieti a contrarre con la pubblica amministrazione;</w:t>
      </w:r>
    </w:p>
    <w:p w:rsidR="006F3C1A" w:rsidRDefault="006F3C1A" w:rsidP="006F3C1A">
      <w:pPr>
        <w:ind w:right="49"/>
        <w:jc w:val="both"/>
        <w:rPr>
          <w:rFonts w:ascii="Microsoft Sans Serif" w:hAnsi="Microsoft Sans Serif" w:cs="Microsoft Sans Serif"/>
        </w:rPr>
      </w:pPr>
      <w:r w:rsidRPr="006F3C1A">
        <w:rPr>
          <w:rFonts w:ascii="Microsoft Sans Serif" w:hAnsi="Microsoft Sans Serif" w:cs="Microsoft Sans Serif"/>
        </w:rPr>
        <w:t>•</w:t>
      </w:r>
      <w:r w:rsidRPr="006F3C1A">
        <w:rPr>
          <w:rFonts w:ascii="Microsoft Sans Serif" w:hAnsi="Microsoft Sans Serif" w:cs="Microsoft Sans Serif"/>
        </w:rPr>
        <w:t>gli operatori economici aventi sede, residenza o domicilio nei paesi inseriti nelle c.d. “</w:t>
      </w:r>
      <w:proofErr w:type="spellStart"/>
      <w:r w:rsidRPr="006F3C1A">
        <w:rPr>
          <w:rFonts w:ascii="Microsoft Sans Serif" w:hAnsi="Microsoft Sans Serif" w:cs="Microsoft Sans Serif"/>
        </w:rPr>
        <w:t>black</w:t>
      </w:r>
      <w:proofErr w:type="spellEnd"/>
      <w:r w:rsidRPr="006F3C1A">
        <w:rPr>
          <w:rFonts w:ascii="Microsoft Sans Serif" w:hAnsi="Microsoft Sans Serif" w:cs="Microsoft Sans Serif"/>
        </w:rPr>
        <w:t xml:space="preserve"> list” di cui al</w:t>
      </w:r>
      <w:r>
        <w:rPr>
          <w:rFonts w:ascii="Microsoft Sans Serif" w:hAnsi="Microsoft Sans Serif" w:cs="Microsoft Sans Serif"/>
        </w:rPr>
        <w:t xml:space="preserve"> </w:t>
      </w:r>
      <w:r w:rsidRPr="006F3C1A">
        <w:rPr>
          <w:rFonts w:ascii="Microsoft Sans Serif" w:hAnsi="Microsoft Sans Serif" w:cs="Microsoft Sans Serif"/>
        </w:rPr>
        <w:t>decreto del Ministro delle finanze del 4 maggio 1999 e al decreto del Ministro dell’economia e delle</w:t>
      </w:r>
      <w:r>
        <w:rPr>
          <w:rFonts w:ascii="Microsoft Sans Serif" w:hAnsi="Microsoft Sans Serif" w:cs="Microsoft Sans Serif"/>
        </w:rPr>
        <w:t xml:space="preserve"> </w:t>
      </w:r>
      <w:r w:rsidRPr="006F3C1A">
        <w:rPr>
          <w:rFonts w:ascii="Microsoft Sans Serif" w:hAnsi="Microsoft Sans Serif" w:cs="Microsoft Sans Serif"/>
        </w:rPr>
        <w:t>finanze del 21 novembre 2001 devono essere in possesso, pena l’esclusione dalla gara,</w:t>
      </w:r>
      <w:r w:rsidR="00123056">
        <w:rPr>
          <w:rFonts w:ascii="Microsoft Sans Serif" w:hAnsi="Microsoft Sans Serif" w:cs="Microsoft Sans Serif"/>
        </w:rPr>
        <w:t xml:space="preserve"> </w:t>
      </w:r>
      <w:r w:rsidRPr="006F3C1A">
        <w:rPr>
          <w:rFonts w:ascii="Microsoft Sans Serif" w:hAnsi="Microsoft Sans Serif" w:cs="Microsoft Sans Serif"/>
        </w:rPr>
        <w:t xml:space="preserve">dell’autorizzazione rilasciata ai sensi del </w:t>
      </w:r>
      <w:proofErr w:type="spellStart"/>
      <w:r w:rsidRPr="006F3C1A">
        <w:rPr>
          <w:rFonts w:ascii="Microsoft Sans Serif" w:hAnsi="Microsoft Sans Serif" w:cs="Microsoft Sans Serif"/>
        </w:rPr>
        <w:t>d.m.</w:t>
      </w:r>
      <w:proofErr w:type="spellEnd"/>
      <w:r w:rsidRPr="006F3C1A">
        <w:rPr>
          <w:rFonts w:ascii="Microsoft Sans Serif" w:hAnsi="Microsoft Sans Serif" w:cs="Microsoft Sans Serif"/>
        </w:rPr>
        <w:t xml:space="preserve"> 14 dicembre 2010 del Ministero dell’economia e delle</w:t>
      </w:r>
      <w:r>
        <w:rPr>
          <w:rFonts w:ascii="Microsoft Sans Serif" w:hAnsi="Microsoft Sans Serif" w:cs="Microsoft Sans Serif"/>
        </w:rPr>
        <w:t xml:space="preserve"> </w:t>
      </w:r>
      <w:r w:rsidRPr="006F3C1A">
        <w:rPr>
          <w:rFonts w:ascii="Microsoft Sans Serif" w:hAnsi="Microsoft Sans Serif" w:cs="Microsoft Sans Serif"/>
        </w:rPr>
        <w:t xml:space="preserve">finanze ai sensi (art. 37 del </w:t>
      </w:r>
      <w:proofErr w:type="spellStart"/>
      <w:r w:rsidRPr="006F3C1A">
        <w:rPr>
          <w:rFonts w:ascii="Microsoft Sans Serif" w:hAnsi="Microsoft Sans Serif" w:cs="Microsoft Sans Serif"/>
        </w:rPr>
        <w:t>d.l.</w:t>
      </w:r>
      <w:proofErr w:type="spellEnd"/>
      <w:r w:rsidRPr="006F3C1A">
        <w:rPr>
          <w:rFonts w:ascii="Microsoft Sans Serif" w:hAnsi="Microsoft Sans Serif" w:cs="Microsoft Sans Serif"/>
        </w:rPr>
        <w:t xml:space="preserve"> 3 maggio 2010, n. 78).</w:t>
      </w:r>
    </w:p>
    <w:p w:rsidR="006F3C1A" w:rsidRDefault="006F3C1A" w:rsidP="00072A2F">
      <w:pPr>
        <w:ind w:right="49"/>
        <w:jc w:val="both"/>
        <w:rPr>
          <w:rFonts w:ascii="Microsoft Sans Serif" w:hAnsi="Microsoft Sans Serif" w:cs="Microsoft Sans Serif"/>
        </w:rPr>
      </w:pPr>
    </w:p>
    <w:p w:rsidR="00705974" w:rsidRPr="00705974" w:rsidRDefault="00705974" w:rsidP="00072A2F">
      <w:pPr>
        <w:ind w:right="49"/>
        <w:jc w:val="both"/>
        <w:rPr>
          <w:rFonts w:ascii="Microsoft Sans Serif" w:hAnsi="Microsoft Sans Serif" w:cs="Microsoft Sans Serif"/>
        </w:rPr>
      </w:pPr>
    </w:p>
    <w:p w:rsidR="00123056" w:rsidRPr="00123056" w:rsidRDefault="00123056" w:rsidP="00123056">
      <w:pPr>
        <w:ind w:right="49"/>
        <w:jc w:val="both"/>
        <w:rPr>
          <w:rFonts w:ascii="Microsoft Sans Serif" w:hAnsi="Microsoft Sans Serif" w:cs="Microsoft Sans Serif"/>
          <w:b/>
          <w:sz w:val="24"/>
          <w:szCs w:val="24"/>
        </w:rPr>
      </w:pPr>
      <w:r w:rsidRPr="00123056">
        <w:rPr>
          <w:rFonts w:ascii="Microsoft Sans Serif" w:hAnsi="Microsoft Sans Serif" w:cs="Microsoft Sans Serif"/>
          <w:b/>
          <w:sz w:val="24"/>
          <w:szCs w:val="24"/>
        </w:rPr>
        <w:t>REQUISITI DI PARTECIPAZIONE</w:t>
      </w:r>
    </w:p>
    <w:p w:rsidR="00123056" w:rsidRPr="00123056" w:rsidRDefault="00123056" w:rsidP="00123056">
      <w:pPr>
        <w:ind w:right="49"/>
        <w:jc w:val="both"/>
        <w:rPr>
          <w:rFonts w:ascii="Microsoft Sans Serif" w:hAnsi="Microsoft Sans Serif" w:cs="Microsoft Sans Serif"/>
        </w:rPr>
      </w:pPr>
      <w:r w:rsidRPr="00123056">
        <w:rPr>
          <w:rFonts w:ascii="Microsoft Sans Serif" w:hAnsi="Microsoft Sans Serif" w:cs="Microsoft Sans Serif"/>
        </w:rPr>
        <w:t>Per la partecipazione alla gara i soggetti concorrenti dovranno possedere i seguenti requisiti minimi di</w:t>
      </w:r>
      <w:r>
        <w:rPr>
          <w:rFonts w:ascii="Microsoft Sans Serif" w:hAnsi="Microsoft Sans Serif" w:cs="Microsoft Sans Serif"/>
        </w:rPr>
        <w:t xml:space="preserve"> </w:t>
      </w:r>
      <w:r w:rsidRPr="00123056">
        <w:rPr>
          <w:rFonts w:ascii="Microsoft Sans Serif" w:hAnsi="Microsoft Sans Serif" w:cs="Microsoft Sans Serif"/>
        </w:rPr>
        <w:t>carattere generale, di idoneità professionale, di capacità economico-finanziaria e tecnico-professionale.</w:t>
      </w:r>
    </w:p>
    <w:p w:rsidR="00123056" w:rsidRDefault="00123056" w:rsidP="00123056">
      <w:pPr>
        <w:ind w:right="49"/>
        <w:jc w:val="both"/>
        <w:rPr>
          <w:rFonts w:ascii="Microsoft Sans Serif" w:hAnsi="Microsoft Sans Serif" w:cs="Microsoft Sans Serif"/>
        </w:rPr>
      </w:pPr>
    </w:p>
    <w:p w:rsidR="00123056" w:rsidRPr="00123056" w:rsidRDefault="00123056" w:rsidP="00123056">
      <w:pPr>
        <w:ind w:right="49"/>
        <w:jc w:val="both"/>
        <w:rPr>
          <w:rFonts w:ascii="Microsoft Sans Serif" w:hAnsi="Microsoft Sans Serif" w:cs="Microsoft Sans Serif"/>
          <w:b/>
        </w:rPr>
      </w:pPr>
      <w:r w:rsidRPr="00123056">
        <w:rPr>
          <w:rFonts w:ascii="Microsoft Sans Serif" w:hAnsi="Microsoft Sans Serif" w:cs="Microsoft Sans Serif"/>
          <w:b/>
        </w:rPr>
        <w:t>Requisiti di carattere generale di cui all'art. 80 del d.lgs. 50/2016:</w:t>
      </w:r>
    </w:p>
    <w:p w:rsidR="00123056" w:rsidRPr="00123056" w:rsidRDefault="00123056" w:rsidP="00123056">
      <w:pPr>
        <w:ind w:right="49"/>
        <w:jc w:val="both"/>
        <w:rPr>
          <w:rFonts w:ascii="Microsoft Sans Serif" w:hAnsi="Microsoft Sans Serif" w:cs="Microsoft Sans Serif"/>
        </w:rPr>
      </w:pPr>
      <w:r w:rsidRPr="00123056">
        <w:rPr>
          <w:rFonts w:ascii="Microsoft Sans Serif" w:hAnsi="Microsoft Sans Serif" w:cs="Microsoft Sans Serif"/>
        </w:rPr>
        <w:t>insussistenza delle clausole di esclusione di cui all’art. 80 del d.lgs. n. 50/2016 relativa alla società</w:t>
      </w:r>
      <w:r>
        <w:rPr>
          <w:rFonts w:ascii="Microsoft Sans Serif" w:hAnsi="Microsoft Sans Serif" w:cs="Microsoft Sans Serif"/>
        </w:rPr>
        <w:t xml:space="preserve"> </w:t>
      </w:r>
      <w:r w:rsidRPr="00123056">
        <w:rPr>
          <w:rFonts w:ascii="Microsoft Sans Serif" w:hAnsi="Microsoft Sans Serif" w:cs="Microsoft Sans Serif"/>
        </w:rPr>
        <w:t>concorrente ed a tutti i soggetti di cui al comma 3 dello stesso articolo;</w:t>
      </w:r>
    </w:p>
    <w:p w:rsidR="00123056" w:rsidRPr="00123056" w:rsidRDefault="00123056" w:rsidP="00123056">
      <w:pPr>
        <w:ind w:right="49"/>
        <w:jc w:val="both"/>
        <w:rPr>
          <w:rFonts w:ascii="Microsoft Sans Serif" w:hAnsi="Microsoft Sans Serif" w:cs="Microsoft Sans Serif"/>
        </w:rPr>
      </w:pPr>
      <w:r w:rsidRPr="00123056">
        <w:rPr>
          <w:rFonts w:ascii="Microsoft Sans Serif" w:hAnsi="Microsoft Sans Serif" w:cs="Microsoft Sans Serif"/>
        </w:rPr>
        <w:t>essere in regola con le norme che disciplinano il diritto al lavoro dei disabili, ai sensi della Legge 68/99</w:t>
      </w:r>
      <w:r>
        <w:rPr>
          <w:rFonts w:ascii="Microsoft Sans Serif" w:hAnsi="Microsoft Sans Serif" w:cs="Microsoft Sans Serif"/>
        </w:rPr>
        <w:t xml:space="preserve"> </w:t>
      </w:r>
      <w:r w:rsidRPr="00123056">
        <w:rPr>
          <w:rFonts w:ascii="Microsoft Sans Serif" w:hAnsi="Microsoft Sans Serif" w:cs="Microsoft Sans Serif"/>
        </w:rPr>
        <w:t>o in alternativa di non essere soggetti agli obblighi derivanti da tale legge;</w:t>
      </w:r>
    </w:p>
    <w:p w:rsidR="00123056" w:rsidRPr="00123056" w:rsidRDefault="00123056" w:rsidP="00123056">
      <w:pPr>
        <w:ind w:right="49"/>
        <w:jc w:val="both"/>
        <w:rPr>
          <w:rFonts w:ascii="Microsoft Sans Serif" w:hAnsi="Microsoft Sans Serif" w:cs="Microsoft Sans Serif"/>
        </w:rPr>
      </w:pPr>
      <w:r w:rsidRPr="00123056">
        <w:rPr>
          <w:rFonts w:ascii="Microsoft Sans Serif" w:hAnsi="Microsoft Sans Serif" w:cs="Microsoft Sans Serif"/>
        </w:rPr>
        <w:t>non trovarsi in alcuna situazione di controllo di cui all'articolo 2359 del codice civile rispetto ad alcun</w:t>
      </w:r>
      <w:r>
        <w:rPr>
          <w:rFonts w:ascii="Microsoft Sans Serif" w:hAnsi="Microsoft Sans Serif" w:cs="Microsoft Sans Serif"/>
        </w:rPr>
        <w:t xml:space="preserve"> </w:t>
      </w:r>
      <w:r w:rsidRPr="00123056">
        <w:rPr>
          <w:rFonts w:ascii="Microsoft Sans Serif" w:hAnsi="Microsoft Sans Serif" w:cs="Microsoft Sans Serif"/>
        </w:rPr>
        <w:t>soggetto ovvero di non essere a conoscenza della partecipazione alla medesima procedura di soggetti che si</w:t>
      </w:r>
      <w:r>
        <w:rPr>
          <w:rFonts w:ascii="Microsoft Sans Serif" w:hAnsi="Microsoft Sans Serif" w:cs="Microsoft Sans Serif"/>
        </w:rPr>
        <w:t xml:space="preserve"> </w:t>
      </w:r>
      <w:r w:rsidRPr="00123056">
        <w:rPr>
          <w:rFonts w:ascii="Microsoft Sans Serif" w:hAnsi="Microsoft Sans Serif" w:cs="Microsoft Sans Serif"/>
        </w:rPr>
        <w:t>trovano, rispetto al concorrente, in una delle situazioni di controllo di cui all'articolo 2359 del codice civile</w:t>
      </w:r>
      <w:r>
        <w:rPr>
          <w:rFonts w:ascii="Microsoft Sans Serif" w:hAnsi="Microsoft Sans Serif" w:cs="Microsoft Sans Serif"/>
        </w:rPr>
        <w:t xml:space="preserve"> </w:t>
      </w:r>
      <w:r w:rsidRPr="00123056">
        <w:rPr>
          <w:rFonts w:ascii="Microsoft Sans Serif" w:hAnsi="Microsoft Sans Serif" w:cs="Microsoft Sans Serif"/>
        </w:rPr>
        <w:t>ovvero di essere a conoscenza della partecipazione alla medesima procedura di soggetti che si trovano,</w:t>
      </w:r>
      <w:r>
        <w:rPr>
          <w:rFonts w:ascii="Microsoft Sans Serif" w:hAnsi="Microsoft Sans Serif" w:cs="Microsoft Sans Serif"/>
        </w:rPr>
        <w:t xml:space="preserve"> </w:t>
      </w:r>
      <w:r w:rsidRPr="00123056">
        <w:rPr>
          <w:rFonts w:ascii="Microsoft Sans Serif" w:hAnsi="Microsoft Sans Serif" w:cs="Microsoft Sans Serif"/>
        </w:rPr>
        <w:t>rispetto al concorrente, in situazione di controllo di cui all'articolo 2359 del codice civile ma di formulare</w:t>
      </w:r>
      <w:r>
        <w:rPr>
          <w:rFonts w:ascii="Microsoft Sans Serif" w:hAnsi="Microsoft Sans Serif" w:cs="Microsoft Sans Serif"/>
        </w:rPr>
        <w:t xml:space="preserve"> </w:t>
      </w:r>
      <w:r w:rsidRPr="00123056">
        <w:rPr>
          <w:rFonts w:ascii="Microsoft Sans Serif" w:hAnsi="Microsoft Sans Serif" w:cs="Microsoft Sans Serif"/>
        </w:rPr>
        <w:t>l'offerta autonomamente;</w:t>
      </w:r>
    </w:p>
    <w:p w:rsidR="00123056" w:rsidRPr="00123056" w:rsidRDefault="00123056" w:rsidP="00123056">
      <w:pPr>
        <w:ind w:right="49"/>
        <w:jc w:val="both"/>
        <w:rPr>
          <w:rFonts w:ascii="Microsoft Sans Serif" w:hAnsi="Microsoft Sans Serif" w:cs="Microsoft Sans Serif"/>
        </w:rPr>
      </w:pPr>
      <w:r w:rsidRPr="00123056">
        <w:rPr>
          <w:rFonts w:ascii="Microsoft Sans Serif" w:hAnsi="Microsoft Sans Serif" w:cs="Microsoft Sans Serif"/>
        </w:rPr>
        <w:lastRenderedPageBreak/>
        <w:t>essere in regola con gli obblighi di pagamento dei contributi assicurativi, previdenziali e assistenziali in</w:t>
      </w:r>
      <w:r>
        <w:rPr>
          <w:rFonts w:ascii="Microsoft Sans Serif" w:hAnsi="Microsoft Sans Serif" w:cs="Microsoft Sans Serif"/>
        </w:rPr>
        <w:t xml:space="preserve"> </w:t>
      </w:r>
      <w:r w:rsidRPr="00123056">
        <w:rPr>
          <w:rFonts w:ascii="Microsoft Sans Serif" w:hAnsi="Microsoft Sans Serif" w:cs="Microsoft Sans Serif"/>
        </w:rPr>
        <w:t>favore di soci o dipendenti se e in quanto dovuti;</w:t>
      </w:r>
    </w:p>
    <w:p w:rsidR="00123056" w:rsidRDefault="00123056" w:rsidP="00123056">
      <w:pPr>
        <w:ind w:right="49"/>
        <w:jc w:val="both"/>
        <w:rPr>
          <w:rFonts w:ascii="Microsoft Sans Serif" w:hAnsi="Microsoft Sans Serif" w:cs="Microsoft Sans Serif"/>
        </w:rPr>
      </w:pPr>
    </w:p>
    <w:p w:rsidR="00123056" w:rsidRPr="00123056" w:rsidRDefault="00123056" w:rsidP="00123056">
      <w:pPr>
        <w:ind w:right="49"/>
        <w:jc w:val="both"/>
        <w:rPr>
          <w:rFonts w:ascii="Microsoft Sans Serif" w:hAnsi="Microsoft Sans Serif" w:cs="Microsoft Sans Serif"/>
          <w:b/>
        </w:rPr>
      </w:pPr>
      <w:r w:rsidRPr="00123056">
        <w:rPr>
          <w:rFonts w:ascii="Microsoft Sans Serif" w:hAnsi="Microsoft Sans Serif" w:cs="Microsoft Sans Serif"/>
          <w:b/>
        </w:rPr>
        <w:t xml:space="preserve">Requisiti attestanti l’idoneità professionale ai sensi dell'art. 83, comma 1 </w:t>
      </w:r>
      <w:proofErr w:type="spellStart"/>
      <w:r w:rsidRPr="00123056">
        <w:rPr>
          <w:rFonts w:ascii="Microsoft Sans Serif" w:hAnsi="Microsoft Sans Serif" w:cs="Microsoft Sans Serif"/>
          <w:b/>
        </w:rPr>
        <w:t>lett</w:t>
      </w:r>
      <w:proofErr w:type="spellEnd"/>
      <w:r w:rsidRPr="00123056">
        <w:rPr>
          <w:rFonts w:ascii="Microsoft Sans Serif" w:hAnsi="Microsoft Sans Serif" w:cs="Microsoft Sans Serif"/>
          <w:b/>
        </w:rPr>
        <w:t>. a) del d.lgs.</w:t>
      </w:r>
      <w:r>
        <w:rPr>
          <w:rFonts w:ascii="Microsoft Sans Serif" w:hAnsi="Microsoft Sans Serif" w:cs="Microsoft Sans Serif"/>
          <w:b/>
        </w:rPr>
        <w:t xml:space="preserve"> </w:t>
      </w:r>
      <w:r w:rsidRPr="00123056">
        <w:rPr>
          <w:rFonts w:ascii="Microsoft Sans Serif" w:hAnsi="Microsoft Sans Serif" w:cs="Microsoft Sans Serif"/>
          <w:b/>
        </w:rPr>
        <w:t>50/2016:</w:t>
      </w:r>
    </w:p>
    <w:p w:rsidR="00123056" w:rsidRPr="00123056" w:rsidRDefault="00123056" w:rsidP="00317915">
      <w:pPr>
        <w:numPr>
          <w:ilvl w:val="0"/>
          <w:numId w:val="3"/>
        </w:numPr>
        <w:ind w:left="0" w:right="49" w:firstLine="0"/>
        <w:jc w:val="both"/>
        <w:rPr>
          <w:rFonts w:ascii="Microsoft Sans Serif" w:hAnsi="Microsoft Sans Serif" w:cs="Microsoft Sans Serif"/>
        </w:rPr>
      </w:pPr>
      <w:r w:rsidRPr="00123056">
        <w:rPr>
          <w:rFonts w:ascii="Microsoft Sans Serif" w:hAnsi="Microsoft Sans Serif" w:cs="Microsoft Sans Serif"/>
        </w:rPr>
        <w:t>iscrizione al registro delle imprese della C.C.I.A.A., ovvero in analogo registro dello Stato di</w:t>
      </w:r>
      <w:r>
        <w:rPr>
          <w:rFonts w:ascii="Microsoft Sans Serif" w:hAnsi="Microsoft Sans Serif" w:cs="Microsoft Sans Serif"/>
        </w:rPr>
        <w:t xml:space="preserve"> </w:t>
      </w:r>
      <w:r w:rsidRPr="00123056">
        <w:rPr>
          <w:rFonts w:ascii="Microsoft Sans Serif" w:hAnsi="Microsoft Sans Serif" w:cs="Microsoft Sans Serif"/>
        </w:rPr>
        <w:t>appartenenza per il tipo di attività inerente l’oggetto della presente gara. Nel caso di organismi non tenuti</w:t>
      </w:r>
      <w:r>
        <w:rPr>
          <w:rFonts w:ascii="Microsoft Sans Serif" w:hAnsi="Microsoft Sans Serif" w:cs="Microsoft Sans Serif"/>
        </w:rPr>
        <w:t xml:space="preserve"> </w:t>
      </w:r>
      <w:r w:rsidRPr="00123056">
        <w:rPr>
          <w:rFonts w:ascii="Microsoft Sans Serif" w:hAnsi="Microsoft Sans Serif" w:cs="Microsoft Sans Serif"/>
        </w:rPr>
        <w:t>all’obbligo di iscrizione al registro delle imprese della C.C.I.A.A., dichiarazione del legale rappresentante resa</w:t>
      </w:r>
      <w:r>
        <w:rPr>
          <w:rFonts w:ascii="Microsoft Sans Serif" w:hAnsi="Microsoft Sans Serif" w:cs="Microsoft Sans Serif"/>
        </w:rPr>
        <w:t xml:space="preserve"> </w:t>
      </w:r>
      <w:r w:rsidRPr="00123056">
        <w:rPr>
          <w:rFonts w:ascii="Microsoft Sans Serif" w:hAnsi="Microsoft Sans Serif" w:cs="Microsoft Sans Serif"/>
        </w:rPr>
        <w:t>in forma di autocertificazione ai sensi del D.P.R. 445/2000 con la quale si dichiara l’insussistenza del suddetto</w:t>
      </w:r>
      <w:r>
        <w:rPr>
          <w:rFonts w:ascii="Microsoft Sans Serif" w:hAnsi="Microsoft Sans Serif" w:cs="Microsoft Sans Serif"/>
        </w:rPr>
        <w:t xml:space="preserve"> </w:t>
      </w:r>
      <w:r w:rsidRPr="00123056">
        <w:rPr>
          <w:rFonts w:ascii="Microsoft Sans Serif" w:hAnsi="Microsoft Sans Serif" w:cs="Microsoft Sans Serif"/>
        </w:rPr>
        <w:t>obbligo di iscrizione e copia dello Statuto. In caso di cooperative o consorzi di cooperative è richiesta anche</w:t>
      </w:r>
      <w:r>
        <w:rPr>
          <w:rFonts w:ascii="Microsoft Sans Serif" w:hAnsi="Microsoft Sans Serif" w:cs="Microsoft Sans Serif"/>
        </w:rPr>
        <w:t xml:space="preserve"> </w:t>
      </w:r>
      <w:r w:rsidRPr="00123056">
        <w:rPr>
          <w:rFonts w:ascii="Microsoft Sans Serif" w:hAnsi="Microsoft Sans Serif" w:cs="Microsoft Sans Serif"/>
        </w:rPr>
        <w:t>l’iscrizione ai sensi del D.M. 23/06/2004 all’Albo delle Società Cooperative istituito presso il Ministero delle</w:t>
      </w:r>
      <w:r>
        <w:rPr>
          <w:rFonts w:ascii="Microsoft Sans Serif" w:hAnsi="Microsoft Sans Serif" w:cs="Microsoft Sans Serif"/>
        </w:rPr>
        <w:t xml:space="preserve"> </w:t>
      </w:r>
      <w:r w:rsidRPr="00123056">
        <w:rPr>
          <w:rFonts w:ascii="Microsoft Sans Serif" w:hAnsi="Microsoft Sans Serif" w:cs="Microsoft Sans Serif"/>
        </w:rPr>
        <w:t>Attività Produttive (ora dello Sviluppo Economico) o secondo le modalità vigenti nello Stato di appartenenza,</w:t>
      </w:r>
      <w:r>
        <w:rPr>
          <w:rFonts w:ascii="Microsoft Sans Serif" w:hAnsi="Microsoft Sans Serif" w:cs="Microsoft Sans Serif"/>
        </w:rPr>
        <w:t xml:space="preserve"> </w:t>
      </w:r>
      <w:r w:rsidRPr="00123056">
        <w:rPr>
          <w:rFonts w:ascii="Microsoft Sans Serif" w:hAnsi="Microsoft Sans Serif" w:cs="Microsoft Sans Serif"/>
        </w:rPr>
        <w:t>mentre in caso di cooperative sociali è richiesta l’iscrizione all’Albo regionale;</w:t>
      </w:r>
    </w:p>
    <w:p w:rsidR="00123056" w:rsidRPr="00123056" w:rsidRDefault="00123056" w:rsidP="00317915">
      <w:pPr>
        <w:numPr>
          <w:ilvl w:val="0"/>
          <w:numId w:val="3"/>
        </w:numPr>
        <w:ind w:left="0" w:right="49" w:firstLine="0"/>
        <w:jc w:val="both"/>
        <w:rPr>
          <w:rFonts w:ascii="Microsoft Sans Serif" w:hAnsi="Microsoft Sans Serif" w:cs="Microsoft Sans Serif"/>
        </w:rPr>
      </w:pPr>
      <w:r w:rsidRPr="00123056">
        <w:rPr>
          <w:rFonts w:ascii="Microsoft Sans Serif" w:hAnsi="Microsoft Sans Serif" w:cs="Microsoft Sans Serif"/>
        </w:rPr>
        <w:t xml:space="preserve">possesso di regolare autorizzazione all’esercizio dell’attività di assicurazione di cui al </w:t>
      </w:r>
      <w:proofErr w:type="spellStart"/>
      <w:r w:rsidRPr="00123056">
        <w:rPr>
          <w:rFonts w:ascii="Microsoft Sans Serif" w:hAnsi="Microsoft Sans Serif" w:cs="Microsoft Sans Serif"/>
        </w:rPr>
        <w:t>D.Lgs.</w:t>
      </w:r>
      <w:proofErr w:type="spellEnd"/>
      <w:r w:rsidRPr="00123056">
        <w:rPr>
          <w:rFonts w:ascii="Microsoft Sans Serif" w:hAnsi="Microsoft Sans Serif" w:cs="Microsoft Sans Serif"/>
        </w:rPr>
        <w:t xml:space="preserve"> 209/2005,</w:t>
      </w:r>
      <w:r>
        <w:rPr>
          <w:rFonts w:ascii="Microsoft Sans Serif" w:hAnsi="Microsoft Sans Serif" w:cs="Microsoft Sans Serif"/>
        </w:rPr>
        <w:t xml:space="preserve"> </w:t>
      </w:r>
      <w:r w:rsidRPr="00123056">
        <w:rPr>
          <w:rFonts w:ascii="Microsoft Sans Serif" w:hAnsi="Microsoft Sans Serif" w:cs="Microsoft Sans Serif"/>
        </w:rPr>
        <w:t>per i lotti per i quali si intende presentare offerta. Il presente requisito deve essere posseduto da tutte le ditte</w:t>
      </w:r>
      <w:r>
        <w:rPr>
          <w:rFonts w:ascii="Microsoft Sans Serif" w:hAnsi="Microsoft Sans Serif" w:cs="Microsoft Sans Serif"/>
        </w:rPr>
        <w:t xml:space="preserve"> </w:t>
      </w:r>
      <w:r w:rsidRPr="00123056">
        <w:rPr>
          <w:rFonts w:ascii="Microsoft Sans Serif" w:hAnsi="Microsoft Sans Serif" w:cs="Microsoft Sans Serif"/>
        </w:rPr>
        <w:t xml:space="preserve">partecipanti, comprese le mandanti in </w:t>
      </w:r>
      <w:proofErr w:type="spellStart"/>
      <w:r w:rsidRPr="00123056">
        <w:rPr>
          <w:rFonts w:ascii="Microsoft Sans Serif" w:hAnsi="Microsoft Sans Serif" w:cs="Microsoft Sans Serif"/>
        </w:rPr>
        <w:t>r.t.i</w:t>
      </w:r>
      <w:proofErr w:type="spellEnd"/>
      <w:r w:rsidRPr="00123056">
        <w:rPr>
          <w:rFonts w:ascii="Microsoft Sans Serif" w:hAnsi="Microsoft Sans Serif" w:cs="Microsoft Sans Serif"/>
        </w:rPr>
        <w:t>. e le consorziate esecutrici/assicuratrici quale requisito soggettivo</w:t>
      </w:r>
      <w:r>
        <w:rPr>
          <w:rFonts w:ascii="Microsoft Sans Serif" w:hAnsi="Microsoft Sans Serif" w:cs="Microsoft Sans Serif"/>
        </w:rPr>
        <w:t xml:space="preserve"> </w:t>
      </w:r>
      <w:r w:rsidRPr="00123056">
        <w:rPr>
          <w:rFonts w:ascii="Microsoft Sans Serif" w:hAnsi="Microsoft Sans Serif" w:cs="Microsoft Sans Serif"/>
        </w:rPr>
        <w:t>d'obbligo a pena di esclusione.</w:t>
      </w:r>
    </w:p>
    <w:p w:rsidR="00123056" w:rsidRDefault="00123056" w:rsidP="00123056">
      <w:pPr>
        <w:ind w:right="49"/>
        <w:jc w:val="both"/>
        <w:rPr>
          <w:rFonts w:ascii="Microsoft Sans Serif" w:hAnsi="Microsoft Sans Serif" w:cs="Microsoft Sans Serif"/>
        </w:rPr>
      </w:pPr>
    </w:p>
    <w:p w:rsidR="00072A2F" w:rsidRPr="00123056" w:rsidRDefault="00123056" w:rsidP="00123056">
      <w:pPr>
        <w:ind w:right="49"/>
        <w:jc w:val="both"/>
        <w:rPr>
          <w:rFonts w:ascii="Microsoft Sans Serif" w:hAnsi="Microsoft Sans Serif" w:cs="Microsoft Sans Serif"/>
          <w:b/>
        </w:rPr>
      </w:pPr>
      <w:r>
        <w:rPr>
          <w:rFonts w:ascii="Microsoft Sans Serif" w:hAnsi="Microsoft Sans Serif" w:cs="Microsoft Sans Serif"/>
          <w:b/>
        </w:rPr>
        <w:t xml:space="preserve">1) </w:t>
      </w:r>
      <w:r w:rsidRPr="00123056">
        <w:rPr>
          <w:rFonts w:ascii="Microsoft Sans Serif" w:hAnsi="Microsoft Sans Serif" w:cs="Microsoft Sans Serif"/>
          <w:b/>
        </w:rPr>
        <w:t xml:space="preserve">Requisiti attestanti la capacità economico finanziaria ai sensi dell'art. 83, comma 1 </w:t>
      </w:r>
      <w:proofErr w:type="spellStart"/>
      <w:r w:rsidRPr="00123056">
        <w:rPr>
          <w:rFonts w:ascii="Microsoft Sans Serif" w:hAnsi="Microsoft Sans Serif" w:cs="Microsoft Sans Serif"/>
          <w:b/>
        </w:rPr>
        <w:t>lett</w:t>
      </w:r>
      <w:proofErr w:type="spellEnd"/>
      <w:r w:rsidRPr="00123056">
        <w:rPr>
          <w:rFonts w:ascii="Microsoft Sans Serif" w:hAnsi="Microsoft Sans Serif" w:cs="Microsoft Sans Serif"/>
          <w:b/>
        </w:rPr>
        <w:t>. b) del d.lgs. 50/2016:</w:t>
      </w:r>
    </w:p>
    <w:p w:rsidR="00123056" w:rsidRDefault="00A5001A" w:rsidP="005D7E88">
      <w:pPr>
        <w:widowControl w:val="0"/>
        <w:ind w:right="49"/>
        <w:jc w:val="both"/>
        <w:rPr>
          <w:rFonts w:ascii="Microsoft Sans Serif" w:hAnsi="Microsoft Sans Serif" w:cs="Microsoft Sans Serif"/>
        </w:rPr>
      </w:pPr>
      <w:r w:rsidRPr="00723F00">
        <w:rPr>
          <w:rFonts w:ascii="Microsoft Sans Serif" w:hAnsi="Microsoft Sans Serif" w:cs="Microsoft Sans Serif"/>
        </w:rPr>
        <w:t>è ammessa la partecipazione di I</w:t>
      </w:r>
      <w:r w:rsidR="005B5FC7" w:rsidRPr="00723F00">
        <w:rPr>
          <w:rFonts w:ascii="Microsoft Sans Serif" w:hAnsi="Microsoft Sans Serif" w:cs="Microsoft Sans Serif"/>
        </w:rPr>
        <w:t xml:space="preserve">mprese </w:t>
      </w:r>
      <w:r w:rsidR="006E4847" w:rsidRPr="00723F00">
        <w:rPr>
          <w:rFonts w:ascii="Microsoft Sans Serif" w:hAnsi="Microsoft Sans Serif" w:cs="Microsoft Sans Serif"/>
        </w:rPr>
        <w:t>che abbiano avuto negli ultimi tre anni</w:t>
      </w:r>
      <w:r w:rsidR="00F41072">
        <w:rPr>
          <w:rFonts w:ascii="Microsoft Sans Serif" w:hAnsi="Microsoft Sans Serif" w:cs="Microsoft Sans Serif"/>
        </w:rPr>
        <w:t xml:space="preserve"> </w:t>
      </w:r>
      <w:r w:rsidR="00F41072" w:rsidRPr="006F0010">
        <w:rPr>
          <w:rFonts w:ascii="Microsoft Sans Serif" w:hAnsi="Microsoft Sans Serif" w:cs="Microsoft Sans Serif"/>
        </w:rPr>
        <w:t>(2012</w:t>
      </w:r>
      <w:r w:rsidR="000B6152" w:rsidRPr="006F0010">
        <w:rPr>
          <w:rFonts w:ascii="Microsoft Sans Serif" w:hAnsi="Microsoft Sans Serif" w:cs="Microsoft Sans Serif"/>
        </w:rPr>
        <w:t xml:space="preserve"> – 20</w:t>
      </w:r>
      <w:r w:rsidR="00F41072" w:rsidRPr="006F0010">
        <w:rPr>
          <w:rFonts w:ascii="Microsoft Sans Serif" w:hAnsi="Microsoft Sans Serif" w:cs="Microsoft Sans Serif"/>
        </w:rPr>
        <w:t>13</w:t>
      </w:r>
      <w:r w:rsidR="000B6152" w:rsidRPr="006F0010">
        <w:rPr>
          <w:rFonts w:ascii="Microsoft Sans Serif" w:hAnsi="Microsoft Sans Serif" w:cs="Microsoft Sans Serif"/>
        </w:rPr>
        <w:t xml:space="preserve"> – 201</w:t>
      </w:r>
      <w:r w:rsidR="00F41072" w:rsidRPr="006F0010">
        <w:rPr>
          <w:rFonts w:ascii="Microsoft Sans Serif" w:hAnsi="Microsoft Sans Serif" w:cs="Microsoft Sans Serif"/>
        </w:rPr>
        <w:t>4</w:t>
      </w:r>
      <w:r w:rsidR="000B6152" w:rsidRPr="006F0010">
        <w:rPr>
          <w:rFonts w:ascii="Microsoft Sans Serif" w:hAnsi="Microsoft Sans Serif" w:cs="Microsoft Sans Serif"/>
        </w:rPr>
        <w:t>)</w:t>
      </w:r>
      <w:r w:rsidR="006E4847" w:rsidRPr="006F0010">
        <w:rPr>
          <w:rFonts w:ascii="Microsoft Sans Serif" w:hAnsi="Microsoft Sans Serif" w:cs="Microsoft Sans Serif"/>
        </w:rPr>
        <w:t xml:space="preserve"> una </w:t>
      </w:r>
      <w:r w:rsidR="005B5FC7" w:rsidRPr="006F0010">
        <w:rPr>
          <w:rFonts w:ascii="Microsoft Sans Serif" w:hAnsi="Microsoft Sans Serif" w:cs="Microsoft Sans Serif"/>
        </w:rPr>
        <w:t>raccolta premi complessiva ne</w:t>
      </w:r>
      <w:r w:rsidR="000B6152" w:rsidRPr="006F0010">
        <w:rPr>
          <w:rFonts w:ascii="Microsoft Sans Serif" w:hAnsi="Microsoft Sans Serif" w:cs="Microsoft Sans Serif"/>
        </w:rPr>
        <w:t xml:space="preserve">i rami danni </w:t>
      </w:r>
      <w:r w:rsidR="00C46369" w:rsidRPr="006F0010">
        <w:rPr>
          <w:rFonts w:ascii="Microsoft Sans Serif" w:hAnsi="Microsoft Sans Serif" w:cs="Microsoft Sans Serif"/>
          <w:b/>
        </w:rPr>
        <w:t xml:space="preserve">non inferiore a € </w:t>
      </w:r>
      <w:r w:rsidR="00890147" w:rsidRPr="006F0010">
        <w:rPr>
          <w:rFonts w:ascii="Microsoft Sans Serif" w:hAnsi="Microsoft Sans Serif" w:cs="Microsoft Sans Serif"/>
          <w:b/>
        </w:rPr>
        <w:t>5</w:t>
      </w:r>
      <w:r w:rsidR="00C46369" w:rsidRPr="006F0010">
        <w:rPr>
          <w:rFonts w:ascii="Microsoft Sans Serif" w:hAnsi="Microsoft Sans Serif" w:cs="Microsoft Sans Serif"/>
          <w:b/>
        </w:rPr>
        <w:t>0</w:t>
      </w:r>
      <w:r w:rsidR="005B5FC7" w:rsidRPr="006F0010">
        <w:rPr>
          <w:rFonts w:ascii="Microsoft Sans Serif" w:hAnsi="Microsoft Sans Serif" w:cs="Microsoft Sans Serif"/>
          <w:b/>
        </w:rPr>
        <w:t>.000.000,00</w:t>
      </w:r>
      <w:r w:rsidR="00123056">
        <w:rPr>
          <w:rFonts w:ascii="Microsoft Sans Serif" w:hAnsi="Microsoft Sans Serif" w:cs="Microsoft Sans Serif"/>
          <w:b/>
        </w:rPr>
        <w:t>;</w:t>
      </w:r>
      <w:r w:rsidR="005B5FC7" w:rsidRPr="006F0010">
        <w:rPr>
          <w:rFonts w:ascii="Microsoft Sans Serif" w:hAnsi="Microsoft Sans Serif" w:cs="Microsoft Sans Serif"/>
        </w:rPr>
        <w:t xml:space="preserve"> </w:t>
      </w:r>
    </w:p>
    <w:p w:rsidR="00123056" w:rsidRDefault="00123056" w:rsidP="00123056">
      <w:pPr>
        <w:widowControl w:val="0"/>
        <w:ind w:right="49"/>
        <w:jc w:val="both"/>
        <w:rPr>
          <w:rFonts w:ascii="Microsoft Sans Serif" w:hAnsi="Microsoft Sans Serif" w:cs="Microsoft Sans Serif"/>
          <w:b/>
        </w:rPr>
      </w:pPr>
    </w:p>
    <w:p w:rsidR="00123056" w:rsidRPr="00123056" w:rsidRDefault="00123056" w:rsidP="00123056">
      <w:pPr>
        <w:widowControl w:val="0"/>
        <w:ind w:right="49"/>
        <w:jc w:val="both"/>
        <w:rPr>
          <w:rFonts w:ascii="Microsoft Sans Serif" w:hAnsi="Microsoft Sans Serif" w:cs="Microsoft Sans Serif"/>
          <w:b/>
        </w:rPr>
      </w:pPr>
      <w:r>
        <w:rPr>
          <w:rFonts w:ascii="Microsoft Sans Serif" w:hAnsi="Microsoft Sans Serif" w:cs="Microsoft Sans Serif"/>
          <w:b/>
        </w:rPr>
        <w:t xml:space="preserve">2) </w:t>
      </w:r>
      <w:r w:rsidRPr="00123056">
        <w:rPr>
          <w:rFonts w:ascii="Microsoft Sans Serif" w:hAnsi="Microsoft Sans Serif" w:cs="Microsoft Sans Serif"/>
          <w:b/>
        </w:rPr>
        <w:t xml:space="preserve">Requisiti attestanti la capacità tecniche e professionali ai sensi dell'art. 83, comma 1 </w:t>
      </w:r>
      <w:proofErr w:type="spellStart"/>
      <w:r w:rsidRPr="00123056">
        <w:rPr>
          <w:rFonts w:ascii="Microsoft Sans Serif" w:hAnsi="Microsoft Sans Serif" w:cs="Microsoft Sans Serif"/>
          <w:b/>
        </w:rPr>
        <w:t>lett</w:t>
      </w:r>
      <w:proofErr w:type="spellEnd"/>
      <w:r w:rsidRPr="00123056">
        <w:rPr>
          <w:rFonts w:ascii="Microsoft Sans Serif" w:hAnsi="Microsoft Sans Serif" w:cs="Microsoft Sans Serif"/>
          <w:b/>
        </w:rPr>
        <w:t>. c) del</w:t>
      </w:r>
    </w:p>
    <w:p w:rsidR="00123056" w:rsidRPr="003C1073" w:rsidRDefault="005C51E0" w:rsidP="00123056">
      <w:pPr>
        <w:widowControl w:val="0"/>
        <w:ind w:right="49"/>
        <w:jc w:val="both"/>
        <w:rPr>
          <w:rFonts w:ascii="Microsoft Sans Serif" w:hAnsi="Microsoft Sans Serif" w:cs="Microsoft Sans Serif"/>
          <w:b/>
        </w:rPr>
      </w:pPr>
      <w:r w:rsidRPr="003C1073">
        <w:rPr>
          <w:rFonts w:ascii="Microsoft Sans Serif" w:hAnsi="Microsoft Sans Serif" w:cs="Microsoft Sans Serif"/>
          <w:b/>
        </w:rPr>
        <w:t>d.lgs. 50/2016</w:t>
      </w:r>
      <w:r w:rsidR="00123056" w:rsidRPr="003C1073">
        <w:rPr>
          <w:rFonts w:ascii="Microsoft Sans Serif" w:hAnsi="Microsoft Sans Serif" w:cs="Microsoft Sans Serif"/>
          <w:b/>
        </w:rPr>
        <w:t>:</w:t>
      </w:r>
    </w:p>
    <w:p w:rsidR="005B5FC7" w:rsidRDefault="005B5FC7" w:rsidP="005D7E88">
      <w:pPr>
        <w:widowControl w:val="0"/>
        <w:ind w:right="49"/>
        <w:jc w:val="both"/>
        <w:rPr>
          <w:rFonts w:ascii="Microsoft Sans Serif" w:hAnsi="Microsoft Sans Serif" w:cs="Microsoft Sans Serif"/>
        </w:rPr>
      </w:pPr>
      <w:r w:rsidRPr="006F0010">
        <w:rPr>
          <w:rFonts w:ascii="Microsoft Sans Serif" w:hAnsi="Microsoft Sans Serif" w:cs="Microsoft Sans Serif"/>
        </w:rPr>
        <w:t>è ammessa la partecipazione di imprese che abbiano svolto negli ultimi tre anni</w:t>
      </w:r>
      <w:r w:rsidR="000B6152" w:rsidRPr="006F0010">
        <w:rPr>
          <w:rFonts w:ascii="Microsoft Sans Serif" w:hAnsi="Microsoft Sans Serif" w:cs="Microsoft Sans Serif"/>
        </w:rPr>
        <w:t xml:space="preserve"> (</w:t>
      </w:r>
      <w:r w:rsidR="00F41072" w:rsidRPr="006F0010">
        <w:rPr>
          <w:rFonts w:ascii="Microsoft Sans Serif" w:hAnsi="Microsoft Sans Serif" w:cs="Microsoft Sans Serif"/>
        </w:rPr>
        <w:t>2012</w:t>
      </w:r>
      <w:r w:rsidR="000C4985" w:rsidRPr="006F0010">
        <w:rPr>
          <w:rFonts w:ascii="Microsoft Sans Serif" w:hAnsi="Microsoft Sans Serif" w:cs="Microsoft Sans Serif"/>
        </w:rPr>
        <w:t xml:space="preserve"> – 20</w:t>
      </w:r>
      <w:r w:rsidR="00F41072" w:rsidRPr="006F0010">
        <w:rPr>
          <w:rFonts w:ascii="Microsoft Sans Serif" w:hAnsi="Microsoft Sans Serif" w:cs="Microsoft Sans Serif"/>
        </w:rPr>
        <w:t>13</w:t>
      </w:r>
      <w:r w:rsidR="000C4985" w:rsidRPr="006F0010">
        <w:rPr>
          <w:rFonts w:ascii="Microsoft Sans Serif" w:hAnsi="Microsoft Sans Serif" w:cs="Microsoft Sans Serif"/>
        </w:rPr>
        <w:t xml:space="preserve"> – 201</w:t>
      </w:r>
      <w:r w:rsidR="00F41072" w:rsidRPr="006F0010">
        <w:rPr>
          <w:rFonts w:ascii="Microsoft Sans Serif" w:hAnsi="Microsoft Sans Serif" w:cs="Microsoft Sans Serif"/>
        </w:rPr>
        <w:t>4</w:t>
      </w:r>
      <w:r w:rsidR="000B6152" w:rsidRPr="006F0010">
        <w:rPr>
          <w:rFonts w:ascii="Microsoft Sans Serif" w:hAnsi="Microsoft Sans Serif" w:cs="Microsoft Sans Serif"/>
        </w:rPr>
        <w:t>)</w:t>
      </w:r>
      <w:r w:rsidRPr="006F0010">
        <w:rPr>
          <w:rFonts w:ascii="Microsoft Sans Serif" w:hAnsi="Microsoft Sans Serif" w:cs="Microsoft Sans Serif"/>
        </w:rPr>
        <w:t xml:space="preserve"> </w:t>
      </w:r>
      <w:r w:rsidRPr="006F0010">
        <w:rPr>
          <w:rFonts w:ascii="Microsoft Sans Serif" w:hAnsi="Microsoft Sans Serif" w:cs="Microsoft Sans Serif"/>
          <w:b/>
        </w:rPr>
        <w:t xml:space="preserve">almeno </w:t>
      </w:r>
      <w:r w:rsidR="00151AFD" w:rsidRPr="006F0010">
        <w:rPr>
          <w:rFonts w:ascii="Microsoft Sans Serif" w:hAnsi="Microsoft Sans Serif" w:cs="Microsoft Sans Serif"/>
          <w:b/>
        </w:rPr>
        <w:t>3</w:t>
      </w:r>
      <w:r w:rsidRPr="006F0010">
        <w:rPr>
          <w:rFonts w:ascii="Microsoft Sans Serif" w:hAnsi="Microsoft Sans Serif" w:cs="Microsoft Sans Serif"/>
          <w:b/>
        </w:rPr>
        <w:t xml:space="preserve"> servizi assicurativi analoghi</w:t>
      </w:r>
      <w:r w:rsidRPr="006F0010">
        <w:rPr>
          <w:rFonts w:ascii="Microsoft Sans Serif" w:hAnsi="Microsoft Sans Serif" w:cs="Microsoft Sans Serif"/>
        </w:rPr>
        <w:t xml:space="preserve"> a quelli per i q</w:t>
      </w:r>
      <w:r w:rsidR="00A5001A" w:rsidRPr="006F0010">
        <w:rPr>
          <w:rFonts w:ascii="Microsoft Sans Serif" w:hAnsi="Microsoft Sans Serif" w:cs="Microsoft Sans Serif"/>
        </w:rPr>
        <w:t xml:space="preserve">uali verrà presentata offerta </w:t>
      </w:r>
      <w:r w:rsidR="00F41072" w:rsidRPr="006F0010">
        <w:rPr>
          <w:rFonts w:ascii="Microsoft Sans Serif" w:hAnsi="Microsoft Sans Serif" w:cs="Microsoft Sans Serif"/>
        </w:rPr>
        <w:t xml:space="preserve"> </w:t>
      </w:r>
      <w:r w:rsidR="00F41072" w:rsidRPr="006F0010">
        <w:rPr>
          <w:rFonts w:ascii="Microsoft Sans Serif" w:hAnsi="Microsoft Sans Serif" w:cs="Microsoft Sans Serif"/>
          <w:b/>
        </w:rPr>
        <w:t xml:space="preserve">in favore di Enti </w:t>
      </w:r>
      <w:r w:rsidR="00AA15F2" w:rsidRPr="006F0010">
        <w:rPr>
          <w:rFonts w:ascii="Microsoft Sans Serif" w:hAnsi="Microsoft Sans Serif" w:cs="Microsoft Sans Serif"/>
          <w:b/>
        </w:rPr>
        <w:t>appartenent</w:t>
      </w:r>
      <w:r w:rsidR="00F41072" w:rsidRPr="006F0010">
        <w:rPr>
          <w:rFonts w:ascii="Microsoft Sans Serif" w:hAnsi="Microsoft Sans Serif" w:cs="Microsoft Sans Serif"/>
          <w:b/>
        </w:rPr>
        <w:t>i</w:t>
      </w:r>
      <w:r w:rsidR="00AA15F2" w:rsidRPr="006F0010">
        <w:rPr>
          <w:rFonts w:ascii="Microsoft Sans Serif" w:hAnsi="Microsoft Sans Serif" w:cs="Microsoft Sans Serif"/>
          <w:b/>
        </w:rPr>
        <w:t xml:space="preserve"> alla Pubblica Amministrazione</w:t>
      </w:r>
      <w:r w:rsidR="00F41072" w:rsidRPr="006F0010">
        <w:rPr>
          <w:rFonts w:ascii="Microsoft Sans Serif" w:hAnsi="Microsoft Sans Serif" w:cs="Microsoft Sans Serif"/>
        </w:rPr>
        <w:t>;</w:t>
      </w:r>
    </w:p>
    <w:p w:rsidR="00123056" w:rsidRDefault="00123056" w:rsidP="005D7E88">
      <w:pPr>
        <w:tabs>
          <w:tab w:val="left" w:pos="7344"/>
        </w:tabs>
        <w:autoSpaceDE w:val="0"/>
        <w:ind w:right="49"/>
        <w:jc w:val="both"/>
        <w:rPr>
          <w:rFonts w:ascii="Microsoft Sans Serif" w:hAnsi="Microsoft Sans Serif" w:cs="Microsoft Sans Serif"/>
        </w:rPr>
      </w:pPr>
    </w:p>
    <w:p w:rsidR="00123056" w:rsidRPr="00123056" w:rsidRDefault="00123056" w:rsidP="00123056">
      <w:pPr>
        <w:tabs>
          <w:tab w:val="left" w:pos="7344"/>
        </w:tabs>
        <w:autoSpaceDE w:val="0"/>
        <w:ind w:right="49"/>
        <w:jc w:val="both"/>
        <w:rPr>
          <w:rFonts w:ascii="Microsoft Sans Serif" w:hAnsi="Microsoft Sans Serif" w:cs="Microsoft Sans Serif"/>
        </w:rPr>
      </w:pPr>
      <w:r w:rsidRPr="00123056">
        <w:rPr>
          <w:rFonts w:ascii="Microsoft Sans Serif" w:hAnsi="Microsoft Sans Serif" w:cs="Microsoft Sans Serif"/>
        </w:rPr>
        <w:t>Il possesso dei requisiti minimi di carattere generale, di idoneità professionale, di capacità economico</w:t>
      </w:r>
      <w:r w:rsidR="001A4D5C">
        <w:rPr>
          <w:rFonts w:ascii="Microsoft Sans Serif" w:hAnsi="Microsoft Sans Serif" w:cs="Microsoft Sans Serif"/>
        </w:rPr>
        <w:t>-</w:t>
      </w:r>
      <w:r w:rsidRPr="00123056">
        <w:rPr>
          <w:rFonts w:ascii="Microsoft Sans Serif" w:hAnsi="Microsoft Sans Serif" w:cs="Microsoft Sans Serif"/>
        </w:rPr>
        <w:t>finanziaria</w:t>
      </w:r>
    </w:p>
    <w:p w:rsidR="005B5FC7" w:rsidRPr="005D7E88" w:rsidRDefault="00123056" w:rsidP="001A4D5C">
      <w:pPr>
        <w:tabs>
          <w:tab w:val="left" w:pos="7344"/>
        </w:tabs>
        <w:autoSpaceDE w:val="0"/>
        <w:ind w:right="49"/>
        <w:jc w:val="both"/>
        <w:rPr>
          <w:rFonts w:ascii="Microsoft Sans Serif" w:hAnsi="Microsoft Sans Serif" w:cs="Microsoft Sans Serif"/>
        </w:rPr>
      </w:pPr>
      <w:r w:rsidRPr="00123056">
        <w:rPr>
          <w:rFonts w:ascii="Microsoft Sans Serif" w:hAnsi="Microsoft Sans Serif" w:cs="Microsoft Sans Serif"/>
        </w:rPr>
        <w:t>e tecnico-professionale potrà essere dimostrata con autodichiarazione resa in conformità delle</w:t>
      </w:r>
      <w:r>
        <w:rPr>
          <w:rFonts w:ascii="Microsoft Sans Serif" w:hAnsi="Microsoft Sans Serif" w:cs="Microsoft Sans Serif"/>
        </w:rPr>
        <w:t xml:space="preserve"> </w:t>
      </w:r>
      <w:r w:rsidRPr="00123056">
        <w:rPr>
          <w:rFonts w:ascii="Microsoft Sans Serif" w:hAnsi="Microsoft Sans Serif" w:cs="Microsoft Sans Serif"/>
        </w:rPr>
        <w:t>disposizioni del D.P.R. 445/2000</w:t>
      </w:r>
      <w:r>
        <w:rPr>
          <w:rFonts w:ascii="Microsoft Sans Serif" w:hAnsi="Microsoft Sans Serif" w:cs="Microsoft Sans Serif"/>
        </w:rPr>
        <w:t xml:space="preserve">. </w:t>
      </w:r>
      <w:r w:rsidR="005D7E88">
        <w:rPr>
          <w:rFonts w:ascii="Microsoft Sans Serif" w:hAnsi="Microsoft Sans Serif" w:cs="Microsoft Sans Serif"/>
        </w:rPr>
        <w:t>Si precisa che in</w:t>
      </w:r>
      <w:r w:rsidRPr="00123056">
        <w:t xml:space="preserve"> </w:t>
      </w:r>
      <w:r w:rsidRPr="00123056">
        <w:rPr>
          <w:rFonts w:ascii="Microsoft Sans Serif" w:hAnsi="Microsoft Sans Serif" w:cs="Microsoft Sans Serif"/>
        </w:rPr>
        <w:t>caso di raggruppamento temporaneo (ATI) o di Consorzio</w:t>
      </w:r>
      <w:r w:rsidR="005D7E88">
        <w:rPr>
          <w:rFonts w:ascii="Microsoft Sans Serif" w:hAnsi="Microsoft Sans Serif" w:cs="Microsoft Sans Serif"/>
        </w:rPr>
        <w:t>,</w:t>
      </w:r>
      <w:r w:rsidR="001A4D5C" w:rsidRPr="001A4D5C">
        <w:t xml:space="preserve"> </w:t>
      </w:r>
      <w:r w:rsidR="001A4D5C" w:rsidRPr="001A4D5C">
        <w:rPr>
          <w:rFonts w:ascii="Microsoft Sans Serif" w:hAnsi="Microsoft Sans Serif" w:cs="Microsoft Sans Serif"/>
        </w:rPr>
        <w:t>la Capogruppo Mandataria o una Consorziata</w:t>
      </w:r>
      <w:r w:rsidR="001A4D5C">
        <w:rPr>
          <w:rFonts w:ascii="Microsoft Sans Serif" w:hAnsi="Microsoft Sans Serif" w:cs="Microsoft Sans Serif"/>
        </w:rPr>
        <w:t xml:space="preserve"> dovrà </w:t>
      </w:r>
      <w:r w:rsidR="005D7E88">
        <w:rPr>
          <w:rFonts w:ascii="Microsoft Sans Serif" w:hAnsi="Microsoft Sans Serif" w:cs="Microsoft Sans Serif"/>
        </w:rPr>
        <w:t>possed</w:t>
      </w:r>
      <w:r w:rsidR="001A4D5C">
        <w:rPr>
          <w:rFonts w:ascii="Microsoft Sans Serif" w:hAnsi="Microsoft Sans Serif" w:cs="Microsoft Sans Serif"/>
        </w:rPr>
        <w:t xml:space="preserve">ere </w:t>
      </w:r>
      <w:r w:rsidR="005D7E88" w:rsidRPr="00A9090C">
        <w:rPr>
          <w:rFonts w:ascii="Microsoft Sans Serif" w:hAnsi="Microsoft Sans Serif" w:cs="Microsoft Sans Serif"/>
        </w:rPr>
        <w:t>la quota maggioritar</w:t>
      </w:r>
      <w:r w:rsidR="005D7E88">
        <w:rPr>
          <w:rFonts w:ascii="Microsoft Sans Serif" w:hAnsi="Microsoft Sans Serif" w:cs="Microsoft Sans Serif"/>
        </w:rPr>
        <w:t>ia, anche relativa, dalla mandataria/delegataria;</w:t>
      </w:r>
    </w:p>
    <w:p w:rsidR="00317915" w:rsidRDefault="00317915" w:rsidP="005D7E88">
      <w:pPr>
        <w:tabs>
          <w:tab w:val="left" w:pos="2880"/>
        </w:tabs>
        <w:ind w:right="49"/>
        <w:jc w:val="both"/>
        <w:rPr>
          <w:rFonts w:ascii="Microsoft Sans Serif" w:hAnsi="Microsoft Sans Serif" w:cs="Microsoft Sans Serif"/>
        </w:rPr>
      </w:pPr>
      <w:r>
        <w:rPr>
          <w:rFonts w:ascii="Microsoft Sans Serif" w:hAnsi="Microsoft Sans Serif" w:cs="Microsoft Sans Serif"/>
          <w:b/>
        </w:rPr>
        <w:t>a</w:t>
      </w:r>
      <w:r w:rsidR="009A4AB0" w:rsidRPr="009A4AB0">
        <w:rPr>
          <w:rFonts w:ascii="Microsoft Sans Serif" w:hAnsi="Microsoft Sans Serif" w:cs="Microsoft Sans Serif"/>
          <w:b/>
        </w:rPr>
        <w:t>)</w:t>
      </w:r>
      <w:r w:rsidR="009A4AB0">
        <w:rPr>
          <w:rFonts w:ascii="Microsoft Sans Serif" w:hAnsi="Microsoft Sans Serif" w:cs="Microsoft Sans Serif"/>
        </w:rPr>
        <w:t xml:space="preserve"> E’</w:t>
      </w:r>
      <w:r w:rsidR="00C34186">
        <w:rPr>
          <w:rFonts w:ascii="Microsoft Sans Serif" w:hAnsi="Microsoft Sans Serif" w:cs="Microsoft Sans Serif"/>
        </w:rPr>
        <w:t xml:space="preserve"> ammessa la partecipazione di più imprese, in coassicurazione, ai sensi dell’art. 1911 Cod.</w:t>
      </w:r>
      <w:r w:rsidR="005D7E88">
        <w:rPr>
          <w:rFonts w:ascii="Microsoft Sans Serif" w:hAnsi="Microsoft Sans Serif" w:cs="Microsoft Sans Serif"/>
        </w:rPr>
        <w:t xml:space="preserve"> </w:t>
      </w:r>
      <w:proofErr w:type="spellStart"/>
      <w:r w:rsidR="005D7E88">
        <w:rPr>
          <w:rFonts w:ascii="Microsoft Sans Serif" w:hAnsi="Microsoft Sans Serif" w:cs="Microsoft Sans Serif"/>
        </w:rPr>
        <w:t>Civ</w:t>
      </w:r>
      <w:proofErr w:type="spellEnd"/>
      <w:r w:rsidR="005D7E88">
        <w:rPr>
          <w:rFonts w:ascii="Microsoft Sans Serif" w:hAnsi="Microsoft Sans Serif" w:cs="Microsoft Sans Serif"/>
        </w:rPr>
        <w:t>.: in tale caso l’Impresa</w:t>
      </w:r>
      <w:r w:rsidR="00C34186">
        <w:rPr>
          <w:rFonts w:ascii="Microsoft Sans Serif" w:hAnsi="Microsoft Sans Serif" w:cs="Microsoft Sans Serif"/>
        </w:rPr>
        <w:t xml:space="preserve"> delegataria dovrà detenere la quota maggioritaria</w:t>
      </w:r>
      <w:r w:rsidR="005D7E88">
        <w:rPr>
          <w:rFonts w:ascii="Microsoft Sans Serif" w:hAnsi="Microsoft Sans Serif" w:cs="Microsoft Sans Serif"/>
        </w:rPr>
        <w:t xml:space="preserve"> assoluta</w:t>
      </w:r>
      <w:r w:rsidR="00C34186">
        <w:rPr>
          <w:rFonts w:ascii="Microsoft Sans Serif" w:hAnsi="Microsoft Sans Serif" w:cs="Microsoft Sans Serif"/>
        </w:rPr>
        <w:t xml:space="preserve"> del rischio. La scelta tra la partecipazione singola o in coassicurazione dovrà essere espressa in sede di pr</w:t>
      </w:r>
      <w:r w:rsidR="005D7E88">
        <w:rPr>
          <w:rFonts w:ascii="Microsoft Sans Serif" w:hAnsi="Microsoft Sans Serif" w:cs="Microsoft Sans Serif"/>
        </w:rPr>
        <w:t xml:space="preserve">esentazione dell’offerta. </w:t>
      </w:r>
      <w:r w:rsidR="00DD4F8B">
        <w:rPr>
          <w:rFonts w:ascii="Microsoft Sans Serif" w:hAnsi="Microsoft Sans Serif" w:cs="Microsoft Sans Serif"/>
        </w:rPr>
        <w:t>A</w:t>
      </w:r>
      <w:r w:rsidR="005D7E88">
        <w:rPr>
          <w:rFonts w:ascii="Microsoft Sans Serif" w:hAnsi="Microsoft Sans Serif" w:cs="Microsoft Sans Serif"/>
        </w:rPr>
        <w:t>lle I</w:t>
      </w:r>
      <w:r w:rsidR="00C34186">
        <w:rPr>
          <w:rFonts w:ascii="Microsoft Sans Serif" w:hAnsi="Microsoft Sans Serif" w:cs="Microsoft Sans Serif"/>
        </w:rPr>
        <w:t>mprese che presentino offerta in coassicurazione è preclusa la partecipazione in forma singola, o in altra coassicurazione o in altro raggruppamento, per lo stesso lotto</w:t>
      </w:r>
      <w:r w:rsidR="005D7E88">
        <w:rPr>
          <w:rFonts w:ascii="Microsoft Sans Serif" w:hAnsi="Microsoft Sans Serif" w:cs="Microsoft Sans Serif"/>
        </w:rPr>
        <w:t>. Si precisa che in caso di partecipazione in coassicurazione, il possesso dei requisiti di cui ai precedenti punti 1 e 2 deve essere posseduto e dimostrato da ciascuna Compagnia</w:t>
      </w:r>
      <w:r>
        <w:rPr>
          <w:rFonts w:ascii="Microsoft Sans Serif" w:hAnsi="Microsoft Sans Serif" w:cs="Microsoft Sans Serif"/>
        </w:rPr>
        <w:t>.</w:t>
      </w:r>
    </w:p>
    <w:p w:rsidR="00C34186" w:rsidRDefault="00317915" w:rsidP="005D7E88">
      <w:pPr>
        <w:tabs>
          <w:tab w:val="left" w:pos="2880"/>
        </w:tabs>
        <w:ind w:right="49"/>
        <w:jc w:val="both"/>
        <w:rPr>
          <w:rFonts w:ascii="Microsoft Sans Serif" w:hAnsi="Microsoft Sans Serif" w:cs="Microsoft Sans Serif"/>
        </w:rPr>
      </w:pPr>
      <w:r>
        <w:rPr>
          <w:rFonts w:ascii="Microsoft Sans Serif" w:hAnsi="Microsoft Sans Serif" w:cs="Microsoft Sans Serif"/>
        </w:rPr>
        <w:t>P</w:t>
      </w:r>
      <w:r w:rsidR="00C34186">
        <w:rPr>
          <w:rFonts w:ascii="Microsoft Sans Serif" w:hAnsi="Microsoft Sans Serif" w:cs="Microsoft Sans Serif"/>
        </w:rPr>
        <w:t xml:space="preserve">er le imprese che abbiano rapporti diretti di controllo, di collegamento, o siano a loro volta controllate, ai sensi dell’art. 2359 Cod. </w:t>
      </w:r>
      <w:proofErr w:type="spellStart"/>
      <w:r w:rsidR="00C34186">
        <w:rPr>
          <w:rFonts w:ascii="Microsoft Sans Serif" w:hAnsi="Microsoft Sans Serif" w:cs="Microsoft Sans Serif"/>
        </w:rPr>
        <w:t>Civ</w:t>
      </w:r>
      <w:proofErr w:type="spellEnd"/>
      <w:r w:rsidR="00C34186">
        <w:rPr>
          <w:rFonts w:ascii="Microsoft Sans Serif" w:hAnsi="Microsoft Sans Serif" w:cs="Microsoft Sans Serif"/>
        </w:rPr>
        <w:t>., è ammessa la contemporanea partecipazione per ogni singolo lotto sia dell’impresa controllante che dell’impresa controllata, ma esclusivamente nella forma della coassicurazione o del raggruppamento temporaneo di imprese e sulla medesima offerta;</w:t>
      </w:r>
    </w:p>
    <w:p w:rsidR="00C34186" w:rsidRDefault="00C34186" w:rsidP="005D7E88">
      <w:pPr>
        <w:tabs>
          <w:tab w:val="left" w:pos="2880"/>
        </w:tabs>
        <w:ind w:right="49"/>
        <w:jc w:val="both"/>
        <w:rPr>
          <w:rFonts w:ascii="Microsoft Sans Serif" w:hAnsi="Microsoft Sans Serif" w:cs="Microsoft Sans Serif"/>
        </w:rPr>
      </w:pPr>
      <w:r>
        <w:rPr>
          <w:rFonts w:ascii="Microsoft Sans Serif" w:hAnsi="Microsoft Sans Serif" w:cs="Microsoft Sans Serif"/>
        </w:rPr>
        <w:t xml:space="preserve">sia in caso di imprese temporaneamente raggruppate, sia in caso di coassicurazione, sia in caso di offerta singola, </w:t>
      </w:r>
      <w:r w:rsidRPr="00222973">
        <w:rPr>
          <w:rFonts w:ascii="Microsoft Sans Serif" w:hAnsi="Microsoft Sans Serif" w:cs="Microsoft Sans Serif"/>
          <w:u w:val="single"/>
        </w:rPr>
        <w:t>dovrà essere garantita la sottoscrizione del 100% dei rischi</w:t>
      </w:r>
      <w:r>
        <w:rPr>
          <w:rFonts w:ascii="Microsoft Sans Serif" w:hAnsi="Microsoft Sans Serif" w:cs="Microsoft Sans Serif"/>
        </w:rPr>
        <w:t>, pena l’esclusione dalla gara.</w:t>
      </w:r>
    </w:p>
    <w:p w:rsidR="00C34186" w:rsidRDefault="00C34186" w:rsidP="00C34186">
      <w:pPr>
        <w:pStyle w:val="Testodelblocco1"/>
        <w:tabs>
          <w:tab w:val="left" w:pos="720"/>
          <w:tab w:val="left" w:pos="9072"/>
        </w:tabs>
        <w:ind w:left="0" w:right="49"/>
        <w:rPr>
          <w:rFonts w:ascii="Microsoft Sans Serif" w:hAnsi="Microsoft Sans Serif" w:cs="Microsoft Sans Serif"/>
          <w:b w:val="0"/>
          <w:sz w:val="20"/>
        </w:rPr>
      </w:pPr>
    </w:p>
    <w:p w:rsidR="00C34186" w:rsidRDefault="00B91973" w:rsidP="00C34186">
      <w:pPr>
        <w:pStyle w:val="Corpotesto"/>
        <w:ind w:right="49"/>
        <w:rPr>
          <w:rFonts w:ascii="Microsoft Sans Serif" w:hAnsi="Microsoft Sans Serif" w:cs="Microsoft Sans Serif"/>
          <w:sz w:val="20"/>
        </w:rPr>
      </w:pPr>
      <w:r>
        <w:rPr>
          <w:rFonts w:ascii="Microsoft Sans Serif" w:hAnsi="Microsoft Sans Serif" w:cs="Microsoft Sans Serif"/>
          <w:sz w:val="20"/>
        </w:rPr>
        <w:t>Il mancato poss</w:t>
      </w:r>
      <w:r w:rsidR="00C34186">
        <w:rPr>
          <w:rFonts w:ascii="Microsoft Sans Serif" w:hAnsi="Microsoft Sans Serif" w:cs="Microsoft Sans Serif"/>
          <w:sz w:val="20"/>
        </w:rPr>
        <w:t>esso dei requisiti previsti ai punti 1) e 2) è causa di esclusione dal/i lotto/i in questione, che coinvolgerà anche il raggruppamento temporaneo di imprese o le coassicuratrici, così come le imprese per le quali viene accertato che le relative offerte sono imputabili ad un unico centro decisionale, sulla base di univoci elementi.</w:t>
      </w:r>
    </w:p>
    <w:p w:rsidR="001A4D5C" w:rsidRDefault="001A4D5C" w:rsidP="00C34186">
      <w:pPr>
        <w:pStyle w:val="Corpotesto"/>
        <w:ind w:right="49"/>
        <w:rPr>
          <w:rFonts w:ascii="Microsoft Sans Serif" w:hAnsi="Microsoft Sans Serif" w:cs="Microsoft Sans Serif"/>
          <w:sz w:val="20"/>
        </w:rPr>
      </w:pPr>
    </w:p>
    <w:p w:rsidR="001A4D5C" w:rsidRPr="001A4D5C" w:rsidRDefault="001A4D5C" w:rsidP="001A4D5C">
      <w:pPr>
        <w:pStyle w:val="Corpotesto"/>
        <w:ind w:right="49"/>
        <w:rPr>
          <w:rFonts w:ascii="Microsoft Sans Serif" w:hAnsi="Microsoft Sans Serif" w:cs="Microsoft Sans Serif"/>
          <w:b/>
          <w:sz w:val="24"/>
          <w:szCs w:val="24"/>
        </w:rPr>
      </w:pPr>
      <w:r w:rsidRPr="001A4D5C">
        <w:rPr>
          <w:rFonts w:ascii="Microsoft Sans Serif" w:hAnsi="Microsoft Sans Serif" w:cs="Microsoft Sans Serif"/>
          <w:b/>
          <w:sz w:val="24"/>
          <w:szCs w:val="24"/>
        </w:rPr>
        <w:t>Modalità di verifica dei requisiti:</w:t>
      </w:r>
    </w:p>
    <w:p w:rsidR="001A4D5C" w:rsidRPr="001A4D5C" w:rsidRDefault="001A4D5C" w:rsidP="001A4D5C">
      <w:pPr>
        <w:pStyle w:val="Corpotesto"/>
        <w:ind w:right="49"/>
        <w:rPr>
          <w:rFonts w:ascii="Microsoft Sans Serif" w:hAnsi="Microsoft Sans Serif" w:cs="Microsoft Sans Serif"/>
          <w:sz w:val="20"/>
        </w:rPr>
      </w:pPr>
      <w:r w:rsidRPr="001A4D5C">
        <w:rPr>
          <w:rFonts w:ascii="Microsoft Sans Serif" w:hAnsi="Microsoft Sans Serif" w:cs="Microsoft Sans Serif"/>
          <w:sz w:val="20"/>
        </w:rPr>
        <w:t>La verifica del possesso dei requisiti di carattere generale, tecnico-organizzativo ed economico-finanziario</w:t>
      </w:r>
      <w:r>
        <w:rPr>
          <w:rFonts w:ascii="Microsoft Sans Serif" w:hAnsi="Microsoft Sans Serif" w:cs="Microsoft Sans Serif"/>
          <w:sz w:val="20"/>
        </w:rPr>
        <w:t xml:space="preserve"> </w:t>
      </w:r>
      <w:r w:rsidRPr="001A4D5C">
        <w:rPr>
          <w:rFonts w:ascii="Microsoft Sans Serif" w:hAnsi="Microsoft Sans Serif" w:cs="Microsoft Sans Serif"/>
          <w:sz w:val="20"/>
        </w:rPr>
        <w:t>avverrà, ai sensi dell’art. 81 del d.lgs. 50/2016, fatto salvo quanto previsto dall'art. 216 comma 13 dello stesso</w:t>
      </w:r>
      <w:r>
        <w:rPr>
          <w:rFonts w:ascii="Microsoft Sans Serif" w:hAnsi="Microsoft Sans Serif" w:cs="Microsoft Sans Serif"/>
          <w:sz w:val="20"/>
        </w:rPr>
        <w:t xml:space="preserve"> </w:t>
      </w:r>
      <w:r w:rsidRPr="001A4D5C">
        <w:rPr>
          <w:rFonts w:ascii="Microsoft Sans Serif" w:hAnsi="Microsoft Sans Serif" w:cs="Microsoft Sans Serif"/>
          <w:sz w:val="20"/>
        </w:rPr>
        <w:t xml:space="preserve">decreto, attraverso l’utilizzo del sistema </w:t>
      </w:r>
      <w:proofErr w:type="spellStart"/>
      <w:r w:rsidRPr="001A4D5C">
        <w:rPr>
          <w:rFonts w:ascii="Microsoft Sans Serif" w:hAnsi="Microsoft Sans Serif" w:cs="Microsoft Sans Serif"/>
          <w:sz w:val="20"/>
        </w:rPr>
        <w:t>AVCpass</w:t>
      </w:r>
      <w:proofErr w:type="spellEnd"/>
      <w:r w:rsidRPr="001A4D5C">
        <w:rPr>
          <w:rFonts w:ascii="Microsoft Sans Serif" w:hAnsi="Microsoft Sans Serif" w:cs="Microsoft Sans Serif"/>
          <w:sz w:val="20"/>
        </w:rPr>
        <w:t>.</w:t>
      </w:r>
    </w:p>
    <w:p w:rsidR="001A4D5C" w:rsidRPr="001A4D5C" w:rsidRDefault="001A4D5C" w:rsidP="001A4D5C">
      <w:pPr>
        <w:pStyle w:val="Corpotesto"/>
        <w:ind w:right="49"/>
        <w:rPr>
          <w:rFonts w:ascii="Microsoft Sans Serif" w:hAnsi="Microsoft Sans Serif" w:cs="Microsoft Sans Serif"/>
          <w:sz w:val="20"/>
        </w:rPr>
      </w:pPr>
      <w:r w:rsidRPr="001A4D5C">
        <w:rPr>
          <w:rFonts w:ascii="Microsoft Sans Serif" w:hAnsi="Microsoft Sans Serif" w:cs="Microsoft Sans Serif"/>
          <w:sz w:val="20"/>
        </w:rPr>
        <w:t>Si precisa che qualora non risultasse possibile e/o obbligatorio – in base alla normativa vigente al momento</w:t>
      </w:r>
      <w:r>
        <w:rPr>
          <w:rFonts w:ascii="Microsoft Sans Serif" w:hAnsi="Microsoft Sans Serif" w:cs="Microsoft Sans Serif"/>
          <w:sz w:val="20"/>
        </w:rPr>
        <w:t xml:space="preserve"> </w:t>
      </w:r>
      <w:r w:rsidRPr="001A4D5C">
        <w:rPr>
          <w:rFonts w:ascii="Microsoft Sans Serif" w:hAnsi="Microsoft Sans Serif" w:cs="Microsoft Sans Serif"/>
          <w:sz w:val="20"/>
        </w:rPr>
        <w:t>delle verifiche – procedere attraverso il citato sistema, alla verifica di tutti i requisiti si procederà ai sensi di</w:t>
      </w:r>
      <w:r>
        <w:rPr>
          <w:rFonts w:ascii="Microsoft Sans Serif" w:hAnsi="Microsoft Sans Serif" w:cs="Microsoft Sans Serif"/>
          <w:sz w:val="20"/>
        </w:rPr>
        <w:t xml:space="preserve"> </w:t>
      </w:r>
      <w:r w:rsidRPr="001A4D5C">
        <w:rPr>
          <w:rFonts w:ascii="Microsoft Sans Serif" w:hAnsi="Microsoft Sans Serif" w:cs="Microsoft Sans Serif"/>
          <w:sz w:val="20"/>
        </w:rPr>
        <w:t>quanto previsto dai commi 3 e seguenti dell'art. 6bis della delibera attuativa n. 111 del 20 dicembre 2012 e</w:t>
      </w:r>
      <w:r>
        <w:rPr>
          <w:rFonts w:ascii="Microsoft Sans Serif" w:hAnsi="Microsoft Sans Serif" w:cs="Microsoft Sans Serif"/>
          <w:sz w:val="20"/>
        </w:rPr>
        <w:t xml:space="preserve"> </w:t>
      </w:r>
      <w:proofErr w:type="spellStart"/>
      <w:r w:rsidRPr="001A4D5C">
        <w:rPr>
          <w:rFonts w:ascii="Microsoft Sans Serif" w:hAnsi="Microsoft Sans Serif" w:cs="Microsoft Sans Serif"/>
          <w:sz w:val="20"/>
        </w:rPr>
        <w:t>ss.mm.ii</w:t>
      </w:r>
      <w:proofErr w:type="spellEnd"/>
      <w:r w:rsidRPr="001A4D5C">
        <w:rPr>
          <w:rFonts w:ascii="Microsoft Sans Serif" w:hAnsi="Microsoft Sans Serif" w:cs="Microsoft Sans Serif"/>
          <w:sz w:val="20"/>
        </w:rPr>
        <w:t>. dell'Autorità.</w:t>
      </w:r>
    </w:p>
    <w:p w:rsidR="001A4D5C" w:rsidRDefault="001A4D5C" w:rsidP="001A4D5C">
      <w:pPr>
        <w:pStyle w:val="Corpotesto"/>
        <w:ind w:right="49"/>
        <w:rPr>
          <w:rFonts w:ascii="Microsoft Sans Serif" w:hAnsi="Microsoft Sans Serif" w:cs="Microsoft Sans Serif"/>
          <w:sz w:val="20"/>
        </w:rPr>
      </w:pPr>
      <w:r w:rsidRPr="001A4D5C">
        <w:rPr>
          <w:rFonts w:ascii="Microsoft Sans Serif" w:hAnsi="Microsoft Sans Serif" w:cs="Microsoft Sans Serif"/>
          <w:sz w:val="20"/>
        </w:rPr>
        <w:lastRenderedPageBreak/>
        <w:t>N.B. Tuttavia, stante la necessità di garantire il servizio in oggetto fin dalle ore 24.00 del 3</w:t>
      </w:r>
      <w:r w:rsidR="00317915">
        <w:rPr>
          <w:rFonts w:ascii="Microsoft Sans Serif" w:hAnsi="Microsoft Sans Serif" w:cs="Microsoft Sans Serif"/>
          <w:sz w:val="20"/>
        </w:rPr>
        <w:t>0</w:t>
      </w:r>
      <w:r w:rsidRPr="001A4D5C">
        <w:rPr>
          <w:rFonts w:ascii="Microsoft Sans Serif" w:hAnsi="Microsoft Sans Serif" w:cs="Microsoft Sans Serif"/>
          <w:sz w:val="20"/>
        </w:rPr>
        <w:t>/0</w:t>
      </w:r>
      <w:r w:rsidR="00317915">
        <w:rPr>
          <w:rFonts w:ascii="Microsoft Sans Serif" w:hAnsi="Microsoft Sans Serif" w:cs="Microsoft Sans Serif"/>
          <w:sz w:val="20"/>
        </w:rPr>
        <w:t>9</w:t>
      </w:r>
      <w:r w:rsidRPr="001A4D5C">
        <w:rPr>
          <w:rFonts w:ascii="Microsoft Sans Serif" w:hAnsi="Microsoft Sans Serif" w:cs="Microsoft Sans Serif"/>
          <w:sz w:val="20"/>
        </w:rPr>
        <w:t>/2016, si</w:t>
      </w:r>
      <w:r>
        <w:rPr>
          <w:rFonts w:ascii="Microsoft Sans Serif" w:hAnsi="Microsoft Sans Serif" w:cs="Microsoft Sans Serif"/>
          <w:sz w:val="20"/>
        </w:rPr>
        <w:t xml:space="preserve"> </w:t>
      </w:r>
      <w:r w:rsidRPr="001A4D5C">
        <w:rPr>
          <w:rFonts w:ascii="Microsoft Sans Serif" w:hAnsi="Microsoft Sans Serif" w:cs="Microsoft Sans Serif"/>
          <w:sz w:val="20"/>
        </w:rPr>
        <w:t>chiede ai concorrenti di comprovare i requisiti di cui ai</w:t>
      </w:r>
      <w:r>
        <w:rPr>
          <w:rFonts w:ascii="Microsoft Sans Serif" w:hAnsi="Microsoft Sans Serif" w:cs="Microsoft Sans Serif"/>
          <w:sz w:val="20"/>
        </w:rPr>
        <w:t xml:space="preserve"> precedenti punti </w:t>
      </w:r>
      <w:r w:rsidRPr="001A4D5C">
        <w:rPr>
          <w:rFonts w:ascii="Microsoft Sans Serif" w:hAnsi="Microsoft Sans Serif" w:cs="Microsoft Sans Serif"/>
          <w:sz w:val="20"/>
        </w:rPr>
        <w:t xml:space="preserve"> già in sede di</w:t>
      </w:r>
      <w:r>
        <w:rPr>
          <w:rFonts w:ascii="Microsoft Sans Serif" w:hAnsi="Microsoft Sans Serif" w:cs="Microsoft Sans Serif"/>
          <w:sz w:val="20"/>
        </w:rPr>
        <w:t xml:space="preserve"> </w:t>
      </w:r>
      <w:r w:rsidRPr="001A4D5C">
        <w:rPr>
          <w:rFonts w:ascii="Microsoft Sans Serif" w:hAnsi="Microsoft Sans Serif" w:cs="Microsoft Sans Serif"/>
          <w:sz w:val="20"/>
        </w:rPr>
        <w:t xml:space="preserve">partecipazione alla gara, inserendo nella Busta </w:t>
      </w:r>
      <w:r>
        <w:rPr>
          <w:rFonts w:ascii="Microsoft Sans Serif" w:hAnsi="Microsoft Sans Serif" w:cs="Microsoft Sans Serif"/>
          <w:sz w:val="20"/>
        </w:rPr>
        <w:t>“A” un’ulteriore Busta con l’indicazione</w:t>
      </w:r>
      <w:r w:rsidRPr="001A4D5C">
        <w:rPr>
          <w:rFonts w:ascii="Microsoft Sans Serif" w:hAnsi="Microsoft Sans Serif" w:cs="Microsoft Sans Serif"/>
          <w:sz w:val="20"/>
        </w:rPr>
        <w:t xml:space="preserve">: </w:t>
      </w:r>
      <w:r>
        <w:rPr>
          <w:rFonts w:ascii="Microsoft Sans Serif" w:hAnsi="Microsoft Sans Serif" w:cs="Microsoft Sans Serif"/>
          <w:sz w:val="20"/>
        </w:rPr>
        <w:t>“</w:t>
      </w:r>
      <w:r w:rsidRPr="001A4D5C">
        <w:rPr>
          <w:rFonts w:ascii="Microsoft Sans Serif" w:hAnsi="Microsoft Sans Serif" w:cs="Microsoft Sans Serif"/>
          <w:sz w:val="20"/>
        </w:rPr>
        <w:t>Documentazione Amministrativa copia conforme</w:t>
      </w:r>
      <w:r>
        <w:rPr>
          <w:rFonts w:ascii="Microsoft Sans Serif" w:hAnsi="Microsoft Sans Serif" w:cs="Microsoft Sans Serif"/>
          <w:sz w:val="20"/>
        </w:rPr>
        <w:t xml:space="preserve"> </w:t>
      </w:r>
      <w:r w:rsidRPr="001A4D5C">
        <w:rPr>
          <w:rFonts w:ascii="Microsoft Sans Serif" w:hAnsi="Microsoft Sans Serif" w:cs="Microsoft Sans Serif"/>
          <w:sz w:val="20"/>
        </w:rPr>
        <w:t>all’originale/certificati della documentazione atta alla dimostrazione del possesso di detti requisiti come</w:t>
      </w:r>
      <w:r>
        <w:rPr>
          <w:rFonts w:ascii="Microsoft Sans Serif" w:hAnsi="Microsoft Sans Serif" w:cs="Microsoft Sans Serif"/>
          <w:sz w:val="20"/>
        </w:rPr>
        <w:t xml:space="preserve"> </w:t>
      </w:r>
      <w:r w:rsidRPr="001A4D5C">
        <w:rPr>
          <w:rFonts w:ascii="Microsoft Sans Serif" w:hAnsi="Microsoft Sans Serif" w:cs="Microsoft Sans Serif"/>
          <w:sz w:val="20"/>
        </w:rPr>
        <w:t>meglio s</w:t>
      </w:r>
      <w:r>
        <w:rPr>
          <w:rFonts w:ascii="Microsoft Sans Serif" w:hAnsi="Microsoft Sans Serif" w:cs="Microsoft Sans Serif"/>
          <w:sz w:val="20"/>
        </w:rPr>
        <w:t>pecificata nei successivi paragrafi</w:t>
      </w:r>
      <w:r w:rsidRPr="001A4D5C">
        <w:rPr>
          <w:rFonts w:ascii="Microsoft Sans Serif" w:hAnsi="Microsoft Sans Serif" w:cs="Microsoft Sans Serif"/>
          <w:sz w:val="20"/>
        </w:rPr>
        <w:t>.</w:t>
      </w:r>
    </w:p>
    <w:p w:rsidR="001A4D5C" w:rsidRDefault="001A4D5C" w:rsidP="00C34186">
      <w:pPr>
        <w:pStyle w:val="Corpotesto"/>
        <w:ind w:right="49"/>
        <w:rPr>
          <w:rFonts w:ascii="Microsoft Sans Serif" w:hAnsi="Microsoft Sans Serif" w:cs="Microsoft Sans Serif"/>
          <w:sz w:val="20"/>
        </w:rPr>
      </w:pPr>
    </w:p>
    <w:p w:rsidR="001A4D5C" w:rsidRDefault="001A4D5C" w:rsidP="00C34186">
      <w:pPr>
        <w:pStyle w:val="Corpotesto"/>
        <w:ind w:right="49"/>
        <w:rPr>
          <w:rFonts w:ascii="Microsoft Sans Serif" w:hAnsi="Microsoft Sans Serif" w:cs="Microsoft Sans Serif"/>
          <w:sz w:val="20"/>
        </w:rPr>
      </w:pPr>
    </w:p>
    <w:p w:rsidR="001A4D5C" w:rsidRPr="001A4D5C" w:rsidRDefault="001A4D5C" w:rsidP="00C34186">
      <w:pPr>
        <w:pStyle w:val="Corpotesto"/>
        <w:ind w:right="49"/>
        <w:rPr>
          <w:rFonts w:ascii="Microsoft Sans Serif" w:hAnsi="Microsoft Sans Serif" w:cs="Microsoft Sans Serif"/>
          <w:sz w:val="20"/>
        </w:rPr>
      </w:pPr>
    </w:p>
    <w:p w:rsidR="00C34186" w:rsidRPr="009A4AB0" w:rsidRDefault="00C34186" w:rsidP="009A4AB0">
      <w:pPr>
        <w:ind w:right="49"/>
        <w:rPr>
          <w:rFonts w:ascii="Arial" w:hAnsi="Arial" w:cs="Arial"/>
          <w:b/>
          <w:sz w:val="24"/>
          <w:szCs w:val="24"/>
        </w:rPr>
      </w:pPr>
      <w:r w:rsidRPr="009A4AB0">
        <w:rPr>
          <w:rFonts w:ascii="Arial" w:hAnsi="Arial" w:cs="Arial"/>
          <w:b/>
          <w:sz w:val="24"/>
          <w:szCs w:val="24"/>
        </w:rPr>
        <w:t>MODALITA’ DI PRESENTAZIONE E CRITERI DI AMMISSIBILITA’ DELLE OFFERTE</w:t>
      </w:r>
    </w:p>
    <w:p w:rsidR="009A4AB0" w:rsidRDefault="009A4AB0" w:rsidP="0028047F">
      <w:pPr>
        <w:pStyle w:val="titolo40"/>
        <w:jc w:val="both"/>
        <w:rPr>
          <w:rFonts w:ascii="Microsoft Sans Serif" w:hAnsi="Microsoft Sans Serif" w:cs="Microsoft Sans Serif"/>
          <w:b w:val="0"/>
          <w:bCs w:val="0"/>
          <w:sz w:val="20"/>
          <w:szCs w:val="20"/>
          <w:lang w:eastAsia="ar-SA"/>
        </w:rPr>
      </w:pPr>
    </w:p>
    <w:p w:rsidR="0028047F" w:rsidRPr="00C34186" w:rsidRDefault="000B6152" w:rsidP="0028047F">
      <w:pPr>
        <w:pStyle w:val="titolo40"/>
        <w:jc w:val="both"/>
        <w:rPr>
          <w:rFonts w:ascii="Microsoft Sans Serif" w:hAnsi="Microsoft Sans Serif" w:cs="Microsoft Sans Serif"/>
          <w:bCs w:val="0"/>
          <w:sz w:val="20"/>
          <w:szCs w:val="20"/>
          <w:lang w:eastAsia="ar-SA"/>
        </w:rPr>
      </w:pPr>
      <w:r>
        <w:rPr>
          <w:rFonts w:ascii="Microsoft Sans Serif" w:hAnsi="Microsoft Sans Serif" w:cs="Microsoft Sans Serif"/>
          <w:b w:val="0"/>
          <w:bCs w:val="0"/>
          <w:sz w:val="20"/>
          <w:szCs w:val="20"/>
          <w:lang w:eastAsia="ar-SA"/>
        </w:rPr>
        <w:t>Il plico contenente l</w:t>
      </w:r>
      <w:r w:rsidR="0028047F" w:rsidRPr="0028047F">
        <w:rPr>
          <w:rFonts w:ascii="Microsoft Sans Serif" w:hAnsi="Microsoft Sans Serif" w:cs="Microsoft Sans Serif"/>
          <w:b w:val="0"/>
          <w:bCs w:val="0"/>
          <w:sz w:val="20"/>
          <w:szCs w:val="20"/>
          <w:lang w:eastAsia="ar-SA"/>
        </w:rPr>
        <w:t>’offerta</w:t>
      </w:r>
      <w:r>
        <w:rPr>
          <w:rFonts w:ascii="Microsoft Sans Serif" w:hAnsi="Microsoft Sans Serif" w:cs="Microsoft Sans Serif"/>
          <w:b w:val="0"/>
          <w:bCs w:val="0"/>
          <w:sz w:val="20"/>
          <w:szCs w:val="20"/>
          <w:lang w:eastAsia="ar-SA"/>
        </w:rPr>
        <w:t xml:space="preserve"> e la relativa documentaz</w:t>
      </w:r>
      <w:r w:rsidR="00890147">
        <w:rPr>
          <w:rFonts w:ascii="Microsoft Sans Serif" w:hAnsi="Microsoft Sans Serif" w:cs="Microsoft Sans Serif"/>
          <w:b w:val="0"/>
          <w:bCs w:val="0"/>
          <w:sz w:val="20"/>
          <w:szCs w:val="20"/>
          <w:lang w:eastAsia="ar-SA"/>
        </w:rPr>
        <w:t>i</w:t>
      </w:r>
      <w:r>
        <w:rPr>
          <w:rFonts w:ascii="Microsoft Sans Serif" w:hAnsi="Microsoft Sans Serif" w:cs="Microsoft Sans Serif"/>
          <w:b w:val="0"/>
          <w:bCs w:val="0"/>
          <w:sz w:val="20"/>
          <w:szCs w:val="20"/>
          <w:lang w:eastAsia="ar-SA"/>
        </w:rPr>
        <w:t>one</w:t>
      </w:r>
      <w:r w:rsidR="0028047F" w:rsidRPr="0028047F">
        <w:rPr>
          <w:rFonts w:ascii="Microsoft Sans Serif" w:hAnsi="Microsoft Sans Serif" w:cs="Microsoft Sans Serif"/>
          <w:b w:val="0"/>
          <w:bCs w:val="0"/>
          <w:sz w:val="20"/>
          <w:szCs w:val="20"/>
          <w:lang w:eastAsia="ar-SA"/>
        </w:rPr>
        <w:t xml:space="preserve">, dovrà pervenire </w:t>
      </w:r>
      <w:r w:rsidR="00C46369">
        <w:rPr>
          <w:rFonts w:ascii="Microsoft Sans Serif" w:hAnsi="Microsoft Sans Serif" w:cs="Microsoft Sans Serif"/>
          <w:b w:val="0"/>
          <w:bCs w:val="0"/>
          <w:sz w:val="20"/>
          <w:szCs w:val="20"/>
          <w:lang w:eastAsia="ar-SA"/>
        </w:rPr>
        <w:t>a</w:t>
      </w:r>
      <w:r w:rsidR="00AA15F2">
        <w:rPr>
          <w:rFonts w:ascii="Microsoft Sans Serif" w:hAnsi="Microsoft Sans Serif" w:cs="Microsoft Sans Serif"/>
          <w:b w:val="0"/>
          <w:bCs w:val="0"/>
          <w:sz w:val="20"/>
          <w:szCs w:val="20"/>
          <w:lang w:eastAsia="ar-SA"/>
        </w:rPr>
        <w:t>ll</w:t>
      </w:r>
      <w:r w:rsidR="00890147">
        <w:rPr>
          <w:rFonts w:ascii="Microsoft Sans Serif" w:hAnsi="Microsoft Sans Serif" w:cs="Microsoft Sans Serif"/>
          <w:b w:val="0"/>
          <w:bCs w:val="0"/>
          <w:sz w:val="20"/>
          <w:szCs w:val="20"/>
          <w:lang w:eastAsia="ar-SA"/>
        </w:rPr>
        <w:t xml:space="preserve">a </w:t>
      </w:r>
      <w:r w:rsidR="00940B4E">
        <w:rPr>
          <w:rFonts w:ascii="Microsoft Sans Serif" w:hAnsi="Microsoft Sans Serif" w:cs="Microsoft Sans Serif"/>
          <w:b w:val="0"/>
          <w:bCs w:val="0"/>
          <w:sz w:val="20"/>
          <w:szCs w:val="20"/>
          <w:lang w:eastAsia="ar-SA"/>
        </w:rPr>
        <w:t>REGIONE MARCHE</w:t>
      </w:r>
      <w:r w:rsidR="00AA15F2">
        <w:rPr>
          <w:rFonts w:ascii="Microsoft Sans Serif" w:hAnsi="Microsoft Sans Serif" w:cs="Microsoft Sans Serif"/>
          <w:b w:val="0"/>
          <w:bCs w:val="0"/>
          <w:sz w:val="20"/>
          <w:szCs w:val="20"/>
          <w:lang w:eastAsia="ar-SA"/>
        </w:rPr>
        <w:t xml:space="preserve"> </w:t>
      </w:r>
      <w:r w:rsidR="0028047F" w:rsidRPr="0028047F">
        <w:rPr>
          <w:rFonts w:ascii="Microsoft Sans Serif" w:hAnsi="Microsoft Sans Serif" w:cs="Microsoft Sans Serif"/>
          <w:b w:val="0"/>
          <w:bCs w:val="0"/>
          <w:sz w:val="20"/>
          <w:szCs w:val="20"/>
          <w:lang w:eastAsia="ar-SA"/>
        </w:rPr>
        <w:t xml:space="preserve">entro e non </w:t>
      </w:r>
      <w:r w:rsidR="0028047F" w:rsidRPr="00DC2CCD">
        <w:rPr>
          <w:rFonts w:ascii="Microsoft Sans Serif" w:hAnsi="Microsoft Sans Serif" w:cs="Microsoft Sans Serif"/>
          <w:bCs w:val="0"/>
          <w:sz w:val="20"/>
          <w:szCs w:val="20"/>
          <w:lang w:eastAsia="ar-SA"/>
        </w:rPr>
        <w:t xml:space="preserve">oltre le ore </w:t>
      </w:r>
      <w:r w:rsidR="001A4D5C" w:rsidRPr="00DC2CCD">
        <w:rPr>
          <w:rFonts w:ascii="Microsoft Sans Serif" w:hAnsi="Microsoft Sans Serif" w:cs="Microsoft Sans Serif"/>
          <w:bCs w:val="0"/>
          <w:sz w:val="20"/>
          <w:szCs w:val="20"/>
          <w:lang w:eastAsia="ar-SA"/>
        </w:rPr>
        <w:t xml:space="preserve"> 12,00 </w:t>
      </w:r>
      <w:r w:rsidR="0028047F" w:rsidRPr="00DC2CCD">
        <w:rPr>
          <w:rFonts w:ascii="Microsoft Sans Serif" w:hAnsi="Microsoft Sans Serif" w:cs="Microsoft Sans Serif"/>
          <w:bCs w:val="0"/>
          <w:sz w:val="20"/>
          <w:szCs w:val="20"/>
          <w:lang w:eastAsia="ar-SA"/>
        </w:rPr>
        <w:t xml:space="preserve"> del giorno</w:t>
      </w:r>
      <w:r w:rsidR="001A4D5C" w:rsidRPr="00DC2CCD">
        <w:rPr>
          <w:rFonts w:ascii="Microsoft Sans Serif" w:hAnsi="Microsoft Sans Serif" w:cs="Microsoft Sans Serif"/>
          <w:bCs w:val="0"/>
          <w:sz w:val="20"/>
          <w:szCs w:val="20"/>
          <w:lang w:eastAsia="ar-SA"/>
        </w:rPr>
        <w:t xml:space="preserve"> </w:t>
      </w:r>
      <w:r w:rsidR="00897466" w:rsidRPr="00DC2CCD">
        <w:rPr>
          <w:rFonts w:ascii="Microsoft Sans Serif" w:hAnsi="Microsoft Sans Serif" w:cs="Microsoft Sans Serif"/>
          <w:bCs w:val="0"/>
          <w:sz w:val="20"/>
          <w:szCs w:val="20"/>
          <w:lang w:eastAsia="ar-SA"/>
        </w:rPr>
        <w:t xml:space="preserve"> 31</w:t>
      </w:r>
      <w:r w:rsidR="001A4D5C" w:rsidRPr="00DC2CCD">
        <w:rPr>
          <w:rFonts w:ascii="Microsoft Sans Serif" w:hAnsi="Microsoft Sans Serif" w:cs="Microsoft Sans Serif"/>
          <w:bCs w:val="0"/>
          <w:sz w:val="20"/>
          <w:szCs w:val="20"/>
          <w:lang w:eastAsia="ar-SA"/>
        </w:rPr>
        <w:t>/</w:t>
      </w:r>
      <w:r w:rsidR="00897466" w:rsidRPr="00DC2CCD">
        <w:rPr>
          <w:rFonts w:ascii="Microsoft Sans Serif" w:hAnsi="Microsoft Sans Serif" w:cs="Microsoft Sans Serif"/>
          <w:bCs w:val="0"/>
          <w:sz w:val="20"/>
          <w:szCs w:val="20"/>
          <w:lang w:eastAsia="ar-SA"/>
        </w:rPr>
        <w:t>8</w:t>
      </w:r>
      <w:r w:rsidR="001A4D5C" w:rsidRPr="00DC2CCD">
        <w:rPr>
          <w:rFonts w:ascii="Microsoft Sans Serif" w:hAnsi="Microsoft Sans Serif" w:cs="Microsoft Sans Serif"/>
          <w:bCs w:val="0"/>
          <w:sz w:val="20"/>
          <w:szCs w:val="20"/>
          <w:lang w:eastAsia="ar-SA"/>
        </w:rPr>
        <w:t>/2016</w:t>
      </w:r>
      <w:r w:rsidR="0028047F" w:rsidRPr="00DC2CCD">
        <w:rPr>
          <w:rFonts w:ascii="Microsoft Sans Serif" w:hAnsi="Microsoft Sans Serif" w:cs="Microsoft Sans Serif"/>
          <w:b w:val="0"/>
          <w:bCs w:val="0"/>
          <w:sz w:val="20"/>
          <w:szCs w:val="20"/>
          <w:lang w:eastAsia="ar-SA"/>
        </w:rPr>
        <w:t xml:space="preserve">, </w:t>
      </w:r>
      <w:r w:rsidRPr="00DC2CCD">
        <w:rPr>
          <w:rFonts w:ascii="Microsoft Sans Serif" w:hAnsi="Microsoft Sans Serif" w:cs="Microsoft Sans Serif"/>
          <w:b w:val="0"/>
          <w:bCs w:val="0"/>
          <w:sz w:val="20"/>
          <w:szCs w:val="20"/>
          <w:u w:val="single"/>
          <w:lang w:eastAsia="ar-SA"/>
        </w:rPr>
        <w:t>a pena di esclusione</w:t>
      </w:r>
      <w:r w:rsidRPr="00DC2CCD">
        <w:rPr>
          <w:rFonts w:ascii="Microsoft Sans Serif" w:hAnsi="Microsoft Sans Serif" w:cs="Microsoft Sans Serif"/>
          <w:b w:val="0"/>
          <w:bCs w:val="0"/>
          <w:sz w:val="20"/>
          <w:szCs w:val="20"/>
          <w:lang w:eastAsia="ar-SA"/>
        </w:rPr>
        <w:t xml:space="preserve">, al seguente indirizzo: </w:t>
      </w:r>
      <w:r w:rsidR="00940B4E" w:rsidRPr="00DC2CCD">
        <w:rPr>
          <w:rFonts w:ascii="Microsoft Sans Serif" w:hAnsi="Microsoft Sans Serif" w:cs="Microsoft Sans Serif"/>
          <w:bCs w:val="0"/>
          <w:sz w:val="20"/>
          <w:szCs w:val="20"/>
          <w:lang w:eastAsia="ar-SA"/>
        </w:rPr>
        <w:t>REGIONE MARCHE</w:t>
      </w:r>
      <w:r w:rsidR="00AA15F2" w:rsidRPr="00DC2CCD">
        <w:rPr>
          <w:rFonts w:ascii="Microsoft Sans Serif" w:hAnsi="Microsoft Sans Serif" w:cs="Microsoft Sans Serif"/>
          <w:bCs w:val="0"/>
          <w:sz w:val="20"/>
          <w:szCs w:val="20"/>
          <w:lang w:eastAsia="ar-SA"/>
        </w:rPr>
        <w:t xml:space="preserve"> </w:t>
      </w:r>
      <w:r w:rsidRPr="00DC2CCD">
        <w:rPr>
          <w:rFonts w:ascii="Microsoft Sans Serif" w:hAnsi="Microsoft Sans Serif" w:cs="Microsoft Sans Serif"/>
          <w:bCs w:val="0"/>
          <w:sz w:val="20"/>
          <w:szCs w:val="20"/>
          <w:lang w:eastAsia="ar-SA"/>
        </w:rPr>
        <w:t>–</w:t>
      </w:r>
      <w:r w:rsidRPr="00C34186">
        <w:rPr>
          <w:rFonts w:ascii="Microsoft Sans Serif" w:hAnsi="Microsoft Sans Serif" w:cs="Microsoft Sans Serif"/>
          <w:bCs w:val="0"/>
          <w:sz w:val="20"/>
          <w:szCs w:val="20"/>
          <w:lang w:eastAsia="ar-SA"/>
        </w:rPr>
        <w:t xml:space="preserve"> </w:t>
      </w:r>
      <w:r w:rsidR="009A4AB0">
        <w:rPr>
          <w:rFonts w:ascii="Microsoft Sans Serif" w:hAnsi="Microsoft Sans Serif" w:cs="Microsoft Sans Serif"/>
          <w:bCs w:val="0"/>
          <w:sz w:val="20"/>
          <w:szCs w:val="20"/>
          <w:lang w:eastAsia="ar-SA"/>
        </w:rPr>
        <w:t xml:space="preserve">Servizio Attività Normativa e legale e risorse strumentali </w:t>
      </w:r>
      <w:r w:rsidRPr="00C34186">
        <w:rPr>
          <w:rFonts w:ascii="Microsoft Sans Serif" w:hAnsi="Microsoft Sans Serif" w:cs="Microsoft Sans Serif"/>
          <w:bCs w:val="0"/>
          <w:sz w:val="20"/>
          <w:szCs w:val="20"/>
          <w:lang w:eastAsia="ar-SA"/>
        </w:rPr>
        <w:t xml:space="preserve">– </w:t>
      </w:r>
      <w:r w:rsidR="00AA15F2">
        <w:rPr>
          <w:rFonts w:ascii="Microsoft Sans Serif" w:hAnsi="Microsoft Sans Serif" w:cs="Microsoft Sans Serif"/>
          <w:bCs w:val="0"/>
          <w:sz w:val="20"/>
          <w:szCs w:val="20"/>
          <w:lang w:eastAsia="ar-SA"/>
        </w:rPr>
        <w:t xml:space="preserve">VIA </w:t>
      </w:r>
      <w:r w:rsidR="00890147">
        <w:rPr>
          <w:rFonts w:ascii="Microsoft Sans Serif" w:hAnsi="Microsoft Sans Serif" w:cs="Microsoft Sans Serif"/>
          <w:bCs w:val="0"/>
          <w:sz w:val="20"/>
          <w:szCs w:val="20"/>
          <w:lang w:eastAsia="ar-SA"/>
        </w:rPr>
        <w:t>GENTILE DA FABRIANO</w:t>
      </w:r>
      <w:r w:rsidR="00AA15F2">
        <w:rPr>
          <w:rFonts w:ascii="Microsoft Sans Serif" w:hAnsi="Microsoft Sans Serif" w:cs="Microsoft Sans Serif"/>
          <w:bCs w:val="0"/>
          <w:sz w:val="20"/>
          <w:szCs w:val="20"/>
          <w:lang w:eastAsia="ar-SA"/>
        </w:rPr>
        <w:t xml:space="preserve">, </w:t>
      </w:r>
      <w:r w:rsidR="009A4AB0">
        <w:rPr>
          <w:rFonts w:ascii="Microsoft Sans Serif" w:hAnsi="Microsoft Sans Serif" w:cs="Microsoft Sans Serif"/>
          <w:bCs w:val="0"/>
          <w:sz w:val="20"/>
          <w:szCs w:val="20"/>
          <w:lang w:eastAsia="ar-SA"/>
        </w:rPr>
        <w:t>2</w:t>
      </w:r>
      <w:r w:rsidR="00AA15F2">
        <w:rPr>
          <w:rFonts w:ascii="Microsoft Sans Serif" w:hAnsi="Microsoft Sans Serif" w:cs="Microsoft Sans Serif"/>
          <w:bCs w:val="0"/>
          <w:sz w:val="20"/>
          <w:szCs w:val="20"/>
          <w:lang w:eastAsia="ar-SA"/>
        </w:rPr>
        <w:t xml:space="preserve"> – 6012</w:t>
      </w:r>
      <w:r w:rsidR="00890147">
        <w:rPr>
          <w:rFonts w:ascii="Microsoft Sans Serif" w:hAnsi="Microsoft Sans Serif" w:cs="Microsoft Sans Serif"/>
          <w:bCs w:val="0"/>
          <w:sz w:val="20"/>
          <w:szCs w:val="20"/>
          <w:lang w:eastAsia="ar-SA"/>
        </w:rPr>
        <w:t>5</w:t>
      </w:r>
      <w:r w:rsidR="00AA15F2">
        <w:rPr>
          <w:rFonts w:ascii="Microsoft Sans Serif" w:hAnsi="Microsoft Sans Serif" w:cs="Microsoft Sans Serif"/>
          <w:bCs w:val="0"/>
          <w:sz w:val="20"/>
          <w:szCs w:val="20"/>
          <w:lang w:eastAsia="ar-SA"/>
        </w:rPr>
        <w:t xml:space="preserve"> ANCONA</w:t>
      </w:r>
      <w:r w:rsidR="000A3453">
        <w:rPr>
          <w:rFonts w:ascii="Microsoft Sans Serif" w:hAnsi="Microsoft Sans Serif" w:cs="Microsoft Sans Serif"/>
          <w:sz w:val="20"/>
        </w:rPr>
        <w:t>.</w:t>
      </w:r>
    </w:p>
    <w:p w:rsidR="0028047F" w:rsidRPr="0028047F" w:rsidRDefault="0028047F" w:rsidP="0028047F">
      <w:pPr>
        <w:pStyle w:val="titolo40"/>
        <w:jc w:val="both"/>
        <w:rPr>
          <w:rFonts w:ascii="Microsoft Sans Serif" w:hAnsi="Microsoft Sans Serif" w:cs="Microsoft Sans Serif"/>
          <w:b w:val="0"/>
          <w:bCs w:val="0"/>
          <w:sz w:val="20"/>
          <w:szCs w:val="20"/>
          <w:lang w:eastAsia="ar-SA"/>
        </w:rPr>
      </w:pPr>
    </w:p>
    <w:p w:rsidR="0028047F" w:rsidRPr="0028047F" w:rsidRDefault="0028047F" w:rsidP="0028047F">
      <w:pPr>
        <w:pStyle w:val="titolo40"/>
        <w:jc w:val="both"/>
        <w:rPr>
          <w:rFonts w:ascii="Microsoft Sans Serif" w:hAnsi="Microsoft Sans Serif" w:cs="Microsoft Sans Serif"/>
          <w:b w:val="0"/>
          <w:bCs w:val="0"/>
          <w:sz w:val="20"/>
          <w:szCs w:val="20"/>
          <w:lang w:eastAsia="ar-SA"/>
        </w:rPr>
      </w:pPr>
      <w:r w:rsidRPr="0028047F">
        <w:rPr>
          <w:rFonts w:ascii="Microsoft Sans Serif" w:hAnsi="Microsoft Sans Serif" w:cs="Microsoft Sans Serif"/>
          <w:b w:val="0"/>
          <w:bCs w:val="0"/>
          <w:sz w:val="20"/>
          <w:szCs w:val="20"/>
          <w:lang w:eastAsia="ar-SA"/>
        </w:rPr>
        <w:t>Il plico potrà essere inviato mediante servizio postale, a mezzo di raccomandata con avviso di ricevimento, o mediante corrieri privati o agenzie di recapito debitamente autorizzati, ovvero consegnato a mano da un incaricato dell’impresa.</w:t>
      </w:r>
    </w:p>
    <w:p w:rsidR="0028047F" w:rsidRPr="0028047F" w:rsidRDefault="0028047F" w:rsidP="0028047F">
      <w:pPr>
        <w:pStyle w:val="titolo40"/>
        <w:jc w:val="both"/>
        <w:rPr>
          <w:rFonts w:ascii="Microsoft Sans Serif" w:hAnsi="Microsoft Sans Serif" w:cs="Microsoft Sans Serif"/>
          <w:b w:val="0"/>
          <w:bCs w:val="0"/>
          <w:sz w:val="20"/>
          <w:szCs w:val="20"/>
          <w:lang w:eastAsia="ar-SA"/>
        </w:rPr>
      </w:pPr>
    </w:p>
    <w:p w:rsidR="0028047F" w:rsidRPr="0028047F" w:rsidRDefault="0028047F" w:rsidP="0028047F">
      <w:pPr>
        <w:pStyle w:val="titolo40"/>
        <w:jc w:val="both"/>
        <w:rPr>
          <w:rFonts w:ascii="Microsoft Sans Serif" w:hAnsi="Microsoft Sans Serif" w:cs="Microsoft Sans Serif"/>
          <w:bCs w:val="0"/>
          <w:sz w:val="20"/>
          <w:szCs w:val="20"/>
          <w:lang w:eastAsia="ar-SA"/>
        </w:rPr>
      </w:pPr>
      <w:r w:rsidRPr="0028047F">
        <w:rPr>
          <w:rFonts w:ascii="Microsoft Sans Serif" w:hAnsi="Microsoft Sans Serif" w:cs="Microsoft Sans Serif"/>
          <w:bCs w:val="0"/>
          <w:sz w:val="20"/>
          <w:szCs w:val="20"/>
          <w:lang w:eastAsia="ar-SA"/>
        </w:rPr>
        <w:t>Fa</w:t>
      </w:r>
      <w:r w:rsidR="009A36D1">
        <w:rPr>
          <w:rFonts w:ascii="Microsoft Sans Serif" w:hAnsi="Microsoft Sans Serif" w:cs="Microsoft Sans Serif"/>
          <w:bCs w:val="0"/>
          <w:sz w:val="20"/>
          <w:szCs w:val="20"/>
          <w:lang w:eastAsia="ar-SA"/>
        </w:rPr>
        <w:t>r</w:t>
      </w:r>
      <w:r w:rsidR="00FC5C8B">
        <w:rPr>
          <w:rFonts w:ascii="Microsoft Sans Serif" w:hAnsi="Microsoft Sans Serif" w:cs="Microsoft Sans Serif"/>
          <w:bCs w:val="0"/>
          <w:sz w:val="20"/>
          <w:szCs w:val="20"/>
          <w:lang w:eastAsia="ar-SA"/>
        </w:rPr>
        <w:t xml:space="preserve">à </w:t>
      </w:r>
      <w:r w:rsidRPr="0028047F">
        <w:rPr>
          <w:rFonts w:ascii="Microsoft Sans Serif" w:hAnsi="Microsoft Sans Serif" w:cs="Microsoft Sans Serif"/>
          <w:bCs w:val="0"/>
          <w:sz w:val="20"/>
          <w:szCs w:val="20"/>
          <w:lang w:eastAsia="ar-SA"/>
        </w:rPr>
        <w:t xml:space="preserve"> fede, in ogni caso, il protocollo di arrivo della </w:t>
      </w:r>
      <w:r w:rsidR="000B6152">
        <w:rPr>
          <w:rFonts w:ascii="Microsoft Sans Serif" w:hAnsi="Microsoft Sans Serif" w:cs="Microsoft Sans Serif"/>
          <w:bCs w:val="0"/>
          <w:sz w:val="20"/>
          <w:szCs w:val="20"/>
          <w:lang w:eastAsia="ar-SA"/>
        </w:rPr>
        <w:t>Amministrazione</w:t>
      </w:r>
      <w:r w:rsidRPr="0028047F">
        <w:rPr>
          <w:rFonts w:ascii="Microsoft Sans Serif" w:hAnsi="Microsoft Sans Serif" w:cs="Microsoft Sans Serif"/>
          <w:bCs w:val="0"/>
          <w:sz w:val="20"/>
          <w:szCs w:val="20"/>
          <w:lang w:eastAsia="ar-SA"/>
        </w:rPr>
        <w:t xml:space="preserve"> Appaltante. </w:t>
      </w:r>
    </w:p>
    <w:p w:rsidR="0028047F" w:rsidRPr="0028047F" w:rsidRDefault="0028047F" w:rsidP="0028047F">
      <w:pPr>
        <w:pStyle w:val="titolo40"/>
        <w:jc w:val="both"/>
        <w:rPr>
          <w:rFonts w:ascii="Microsoft Sans Serif" w:hAnsi="Microsoft Sans Serif" w:cs="Microsoft Sans Serif"/>
          <w:b w:val="0"/>
          <w:bCs w:val="0"/>
          <w:sz w:val="20"/>
          <w:szCs w:val="20"/>
          <w:lang w:eastAsia="ar-SA"/>
        </w:rPr>
      </w:pPr>
    </w:p>
    <w:p w:rsidR="0028047F" w:rsidRPr="0028047F" w:rsidRDefault="0028047F" w:rsidP="0028047F">
      <w:pPr>
        <w:pStyle w:val="titolo40"/>
        <w:jc w:val="both"/>
        <w:rPr>
          <w:rFonts w:ascii="Microsoft Sans Serif" w:hAnsi="Microsoft Sans Serif" w:cs="Microsoft Sans Serif"/>
          <w:b w:val="0"/>
          <w:bCs w:val="0"/>
          <w:sz w:val="20"/>
          <w:szCs w:val="20"/>
          <w:lang w:eastAsia="ar-SA"/>
        </w:rPr>
      </w:pPr>
      <w:r w:rsidRPr="0028047F">
        <w:rPr>
          <w:rFonts w:ascii="Microsoft Sans Serif" w:hAnsi="Microsoft Sans Serif" w:cs="Microsoft Sans Serif"/>
          <w:b w:val="0"/>
          <w:bCs w:val="0"/>
          <w:sz w:val="20"/>
          <w:szCs w:val="20"/>
          <w:lang w:eastAsia="ar-SA"/>
        </w:rPr>
        <w:t>L’invio del plico contenente l’offerta è a totale ed esclusivo rischio del mittente, restando esclusa qualsivoglia responsabilità della stazione appaltante ove per disguidi postali o di altra natura, ovvero, per qualsiasi motivo, il plico non pervenga entro il previsto termine perentorio di scadenza all’indirizzo di destinazione.</w:t>
      </w:r>
    </w:p>
    <w:p w:rsidR="0028047F" w:rsidRPr="0028047F" w:rsidRDefault="0028047F" w:rsidP="0028047F">
      <w:pPr>
        <w:pStyle w:val="titolo40"/>
        <w:jc w:val="both"/>
        <w:rPr>
          <w:rFonts w:ascii="Microsoft Sans Serif" w:hAnsi="Microsoft Sans Serif" w:cs="Microsoft Sans Serif"/>
          <w:b w:val="0"/>
          <w:bCs w:val="0"/>
          <w:sz w:val="20"/>
          <w:szCs w:val="20"/>
          <w:lang w:eastAsia="ar-SA"/>
        </w:rPr>
      </w:pPr>
    </w:p>
    <w:p w:rsidR="0028047F" w:rsidRDefault="0028047F" w:rsidP="0028047F">
      <w:pPr>
        <w:pStyle w:val="titolo40"/>
        <w:jc w:val="both"/>
        <w:rPr>
          <w:rFonts w:ascii="Microsoft Sans Serif" w:hAnsi="Microsoft Sans Serif" w:cs="Microsoft Sans Serif"/>
          <w:b w:val="0"/>
          <w:bCs w:val="0"/>
          <w:sz w:val="20"/>
          <w:szCs w:val="20"/>
          <w:lang w:eastAsia="ar-SA"/>
        </w:rPr>
      </w:pPr>
      <w:r w:rsidRPr="0028047F">
        <w:rPr>
          <w:rFonts w:ascii="Microsoft Sans Serif" w:hAnsi="Microsoft Sans Serif" w:cs="Microsoft Sans Serif"/>
          <w:b w:val="0"/>
          <w:bCs w:val="0"/>
          <w:sz w:val="20"/>
          <w:szCs w:val="20"/>
          <w:lang w:eastAsia="ar-SA"/>
        </w:rPr>
        <w:t>Non saranno in alcun caso presi in considerazione i plichi pervenuti oltre il suddetto termine perentorio di scadenza, anche indipendentemente dalla volontà del concorrente ed anche se spediti prima del termine medesimo; ciò vale anche per i plichi inviati a mezzo raccomandata con avviso di ricevimento, a nulla valendo la data di spedizione risultante dal timbro postale dell’agenzia accettante. Tali plichi non verranno aperti e verranno considerati come non consegnati.</w:t>
      </w:r>
    </w:p>
    <w:p w:rsidR="0028047F" w:rsidRPr="0028047F" w:rsidRDefault="0028047F" w:rsidP="0028047F">
      <w:pPr>
        <w:pStyle w:val="titolo40"/>
        <w:jc w:val="both"/>
        <w:rPr>
          <w:rFonts w:ascii="Microsoft Sans Serif" w:hAnsi="Microsoft Sans Serif" w:cs="Microsoft Sans Serif"/>
          <w:b w:val="0"/>
          <w:bCs w:val="0"/>
          <w:sz w:val="20"/>
          <w:szCs w:val="20"/>
          <w:lang w:eastAsia="ar-SA"/>
        </w:rPr>
      </w:pPr>
    </w:p>
    <w:p w:rsidR="005B5FC7" w:rsidRPr="003D49FD" w:rsidRDefault="00C34186">
      <w:pPr>
        <w:ind w:right="49"/>
        <w:jc w:val="both"/>
        <w:rPr>
          <w:rFonts w:ascii="Microsoft Sans Serif" w:hAnsi="Microsoft Sans Serif" w:cs="Microsoft Sans Serif"/>
        </w:rPr>
      </w:pPr>
      <w:r w:rsidRPr="00C34186">
        <w:rPr>
          <w:rFonts w:ascii="Microsoft Sans Serif" w:hAnsi="Microsoft Sans Serif" w:cs="Microsoft Sans Serif"/>
        </w:rPr>
        <w:t>I</w:t>
      </w:r>
      <w:r w:rsidR="005B5FC7" w:rsidRPr="00C34186">
        <w:rPr>
          <w:rFonts w:ascii="Microsoft Sans Serif" w:hAnsi="Microsoft Sans Serif" w:cs="Microsoft Sans Serif"/>
        </w:rPr>
        <w:t xml:space="preserve"> </w:t>
      </w:r>
      <w:r w:rsidRPr="00C34186">
        <w:rPr>
          <w:rFonts w:ascii="Microsoft Sans Serif" w:hAnsi="Microsoft Sans Serif" w:cs="Microsoft Sans Serif"/>
        </w:rPr>
        <w:t>p</w:t>
      </w:r>
      <w:r w:rsidR="005B5FC7" w:rsidRPr="003D49FD">
        <w:rPr>
          <w:rFonts w:ascii="Microsoft Sans Serif" w:hAnsi="Microsoft Sans Serif" w:cs="Microsoft Sans Serif"/>
        </w:rPr>
        <w:t xml:space="preserve">lichi dovranno essere controfirmati su tutti i lembi di chiusura ed idoneamente sigillati (mediante nastro adesivo trasparente o cera lacca) e dovranno recare all’esterno – </w:t>
      </w:r>
      <w:r w:rsidR="005B5FC7" w:rsidRPr="00147483">
        <w:rPr>
          <w:rFonts w:ascii="Microsoft Sans Serif" w:hAnsi="Microsoft Sans Serif" w:cs="Microsoft Sans Serif"/>
          <w:b/>
          <w:u w:val="single"/>
        </w:rPr>
        <w:t xml:space="preserve">oltre all’intestazione del mittente ed all’indirizzo dello stesso </w:t>
      </w:r>
      <w:r w:rsidR="00147483" w:rsidRPr="00147483">
        <w:rPr>
          <w:rFonts w:ascii="Microsoft Sans Serif" w:hAnsi="Microsoft Sans Serif" w:cs="Microsoft Sans Serif"/>
          <w:b/>
          <w:u w:val="single"/>
        </w:rPr>
        <w:t xml:space="preserve">il Fax e la </w:t>
      </w:r>
      <w:proofErr w:type="spellStart"/>
      <w:r w:rsidR="00147483" w:rsidRPr="00147483">
        <w:rPr>
          <w:rFonts w:ascii="Microsoft Sans Serif" w:hAnsi="Microsoft Sans Serif" w:cs="Microsoft Sans Serif"/>
          <w:b/>
          <w:u w:val="single"/>
        </w:rPr>
        <w:t>Pec</w:t>
      </w:r>
      <w:proofErr w:type="spellEnd"/>
      <w:r w:rsidR="00147483">
        <w:rPr>
          <w:rFonts w:ascii="Microsoft Sans Serif" w:hAnsi="Microsoft Sans Serif" w:cs="Microsoft Sans Serif"/>
        </w:rPr>
        <w:t xml:space="preserve"> </w:t>
      </w:r>
      <w:r w:rsidR="005B5FC7" w:rsidRPr="003D49FD">
        <w:rPr>
          <w:rFonts w:ascii="Microsoft Sans Serif" w:hAnsi="Microsoft Sans Serif" w:cs="Microsoft Sans Serif"/>
        </w:rPr>
        <w:t>– le seguenti indicazioni:</w:t>
      </w:r>
    </w:p>
    <w:p w:rsidR="005B5FC7" w:rsidRPr="003D49FD" w:rsidRDefault="005B5FC7">
      <w:pPr>
        <w:ind w:right="49"/>
        <w:rPr>
          <w:rFonts w:ascii="Microsoft Sans Serif" w:hAnsi="Microsoft Sans Serif" w:cs="Microsoft Sans Serif"/>
        </w:rPr>
      </w:pPr>
    </w:p>
    <w:p w:rsidR="005B5FC7" w:rsidRPr="006E4847" w:rsidRDefault="00B901BF" w:rsidP="006E4847">
      <w:pPr>
        <w:pBdr>
          <w:top w:val="single" w:sz="4" w:space="1" w:color="000000"/>
          <w:left w:val="single" w:sz="4" w:space="4" w:color="000000"/>
          <w:bottom w:val="single" w:sz="4" w:space="1" w:color="000000"/>
          <w:right w:val="single" w:sz="4" w:space="4" w:color="000000"/>
        </w:pBdr>
        <w:ind w:right="49"/>
        <w:jc w:val="center"/>
        <w:rPr>
          <w:rFonts w:ascii="Microsoft Sans Serif" w:hAnsi="Microsoft Sans Serif" w:cs="Microsoft Sans Serif"/>
          <w:b/>
        </w:rPr>
      </w:pPr>
      <w:r>
        <w:rPr>
          <w:rFonts w:ascii="Microsoft Sans Serif" w:hAnsi="Microsoft Sans Serif" w:cs="Microsoft Sans Serif"/>
          <w:b/>
        </w:rPr>
        <w:t>PROCEDURA APERTA</w:t>
      </w:r>
      <w:r w:rsidR="00C46369">
        <w:rPr>
          <w:rFonts w:ascii="Microsoft Sans Serif" w:hAnsi="Microsoft Sans Serif" w:cs="Microsoft Sans Serif"/>
          <w:b/>
        </w:rPr>
        <w:t xml:space="preserve"> </w:t>
      </w:r>
      <w:r w:rsidR="005B5FC7" w:rsidRPr="003D49FD">
        <w:rPr>
          <w:rFonts w:ascii="Microsoft Sans Serif" w:hAnsi="Microsoft Sans Serif" w:cs="Microsoft Sans Serif"/>
          <w:b/>
        </w:rPr>
        <w:t>PER COPERTURE ASSICURATIVE</w:t>
      </w:r>
      <w:r w:rsidR="00D76B2E">
        <w:rPr>
          <w:rFonts w:ascii="Microsoft Sans Serif" w:hAnsi="Microsoft Sans Serif" w:cs="Microsoft Sans Serif"/>
          <w:b/>
        </w:rPr>
        <w:t xml:space="preserve"> </w:t>
      </w:r>
      <w:r w:rsidR="00940B4E">
        <w:rPr>
          <w:rFonts w:ascii="Microsoft Sans Serif" w:hAnsi="Microsoft Sans Serif" w:cs="Microsoft Sans Serif"/>
          <w:b/>
        </w:rPr>
        <w:t>REGIONE MARCHE</w:t>
      </w:r>
      <w:r w:rsidR="00270312">
        <w:rPr>
          <w:rFonts w:ascii="Microsoft Sans Serif" w:hAnsi="Microsoft Sans Serif" w:cs="Microsoft Sans Serif"/>
          <w:b/>
        </w:rPr>
        <w:t xml:space="preserve"> – NON APRIRE</w:t>
      </w:r>
      <w:r w:rsidR="00C46369">
        <w:rPr>
          <w:rFonts w:ascii="Microsoft Sans Serif" w:hAnsi="Microsoft Sans Serif" w:cs="Microsoft Sans Serif"/>
          <w:b/>
        </w:rPr>
        <w:t xml:space="preserve"> </w:t>
      </w:r>
    </w:p>
    <w:p w:rsidR="005B5FC7" w:rsidRDefault="006E4847" w:rsidP="006E4847">
      <w:pPr>
        <w:pBdr>
          <w:top w:val="single" w:sz="4" w:space="1" w:color="000000"/>
          <w:left w:val="single" w:sz="4" w:space="4" w:color="000000"/>
          <w:bottom w:val="single" w:sz="4" w:space="1" w:color="000000"/>
          <w:right w:val="single" w:sz="4" w:space="4" w:color="000000"/>
        </w:pBdr>
        <w:ind w:right="49"/>
        <w:jc w:val="center"/>
        <w:rPr>
          <w:rFonts w:ascii="Microsoft Sans Serif" w:hAnsi="Microsoft Sans Serif" w:cs="Microsoft Sans Serif"/>
          <w:b/>
        </w:rPr>
      </w:pPr>
      <w:r w:rsidRPr="00723F00">
        <w:rPr>
          <w:rFonts w:ascii="Microsoft Sans Serif" w:hAnsi="Microsoft Sans Serif" w:cs="Microsoft Sans Serif"/>
          <w:b/>
        </w:rPr>
        <w:t xml:space="preserve">Scadenza </w:t>
      </w:r>
      <w:r w:rsidRPr="00DC2CCD">
        <w:rPr>
          <w:rFonts w:ascii="Microsoft Sans Serif" w:hAnsi="Microsoft Sans Serif" w:cs="Microsoft Sans Serif"/>
          <w:b/>
        </w:rPr>
        <w:t xml:space="preserve">giorno </w:t>
      </w:r>
      <w:r w:rsidR="00897466" w:rsidRPr="00DC2CCD">
        <w:rPr>
          <w:rFonts w:ascii="Microsoft Sans Serif" w:hAnsi="Microsoft Sans Serif" w:cs="Microsoft Sans Serif"/>
          <w:b/>
        </w:rPr>
        <w:t>31</w:t>
      </w:r>
      <w:r w:rsidR="001A4D5C" w:rsidRPr="00DC2CCD">
        <w:rPr>
          <w:rFonts w:ascii="Microsoft Sans Serif" w:hAnsi="Microsoft Sans Serif" w:cs="Microsoft Sans Serif"/>
          <w:b/>
        </w:rPr>
        <w:t>/</w:t>
      </w:r>
      <w:r w:rsidR="00897466" w:rsidRPr="00DC2CCD">
        <w:rPr>
          <w:rFonts w:ascii="Microsoft Sans Serif" w:hAnsi="Microsoft Sans Serif" w:cs="Microsoft Sans Serif"/>
          <w:b/>
        </w:rPr>
        <w:t>8</w:t>
      </w:r>
      <w:r w:rsidR="001A4D5C" w:rsidRPr="00DC2CCD">
        <w:rPr>
          <w:rFonts w:ascii="Microsoft Sans Serif" w:hAnsi="Microsoft Sans Serif" w:cs="Microsoft Sans Serif"/>
          <w:b/>
        </w:rPr>
        <w:t xml:space="preserve">/2016 </w:t>
      </w:r>
      <w:r w:rsidR="00C46369" w:rsidRPr="00DC2CCD">
        <w:rPr>
          <w:rFonts w:ascii="Microsoft Sans Serif" w:hAnsi="Microsoft Sans Serif" w:cs="Microsoft Sans Serif"/>
          <w:b/>
        </w:rPr>
        <w:t xml:space="preserve"> ore </w:t>
      </w:r>
      <w:r w:rsidR="001A4D5C" w:rsidRPr="00DC2CCD">
        <w:rPr>
          <w:rFonts w:ascii="Microsoft Sans Serif" w:hAnsi="Microsoft Sans Serif" w:cs="Microsoft Sans Serif"/>
          <w:b/>
        </w:rPr>
        <w:t xml:space="preserve"> 12,00</w:t>
      </w:r>
      <w:r w:rsidR="009A4AB0" w:rsidRPr="00DC2CCD">
        <w:rPr>
          <w:rFonts w:ascii="Microsoft Sans Serif" w:hAnsi="Microsoft Sans Serif" w:cs="Microsoft Sans Serif"/>
          <w:b/>
        </w:rPr>
        <w:t xml:space="preserve"> LOTTO N. ……..</w:t>
      </w:r>
    </w:p>
    <w:p w:rsidR="005B5FC7" w:rsidRPr="00897466" w:rsidRDefault="005B5FC7" w:rsidP="006E4847">
      <w:pPr>
        <w:pStyle w:val="Corpodeltesto21"/>
        <w:ind w:right="49"/>
        <w:rPr>
          <w:rFonts w:ascii="Microsoft Sans Serif" w:hAnsi="Microsoft Sans Serif" w:cs="Microsoft Sans Serif"/>
          <w:sz w:val="20"/>
        </w:rPr>
      </w:pPr>
    </w:p>
    <w:p w:rsidR="00147483" w:rsidRDefault="00147483">
      <w:pPr>
        <w:pStyle w:val="Corpodeltesto21"/>
        <w:ind w:right="49"/>
        <w:rPr>
          <w:rFonts w:ascii="Microsoft Sans Serif" w:hAnsi="Microsoft Sans Serif" w:cs="Microsoft Sans Serif"/>
          <w:sz w:val="20"/>
        </w:rPr>
      </w:pPr>
    </w:p>
    <w:p w:rsidR="005B5FC7" w:rsidRPr="003D49FD" w:rsidRDefault="005B5FC7">
      <w:pPr>
        <w:pStyle w:val="Corpodeltesto21"/>
        <w:ind w:right="49"/>
        <w:rPr>
          <w:rFonts w:ascii="Microsoft Sans Serif" w:hAnsi="Microsoft Sans Serif" w:cs="Microsoft Sans Serif"/>
          <w:sz w:val="20"/>
        </w:rPr>
      </w:pPr>
      <w:r w:rsidRPr="003D49FD">
        <w:rPr>
          <w:rFonts w:ascii="Microsoft Sans Serif" w:hAnsi="Microsoft Sans Serif" w:cs="Microsoft Sans Serif"/>
          <w:sz w:val="20"/>
        </w:rPr>
        <w:t xml:space="preserve">I plichi devono contenere al loro interno </w:t>
      </w:r>
      <w:r w:rsidR="006E4847">
        <w:rPr>
          <w:rFonts w:ascii="Microsoft Sans Serif" w:hAnsi="Microsoft Sans Serif" w:cs="Microsoft Sans Serif"/>
          <w:b/>
          <w:sz w:val="20"/>
        </w:rPr>
        <w:t>tre</w:t>
      </w:r>
      <w:r w:rsidRPr="003D49FD">
        <w:rPr>
          <w:rFonts w:ascii="Microsoft Sans Serif" w:hAnsi="Microsoft Sans Serif" w:cs="Microsoft Sans Serif"/>
          <w:b/>
          <w:sz w:val="20"/>
        </w:rPr>
        <w:t xml:space="preserve"> buste</w:t>
      </w:r>
      <w:r w:rsidRPr="003D49FD">
        <w:rPr>
          <w:rFonts w:ascii="Microsoft Sans Serif" w:hAnsi="Microsoft Sans Serif" w:cs="Microsoft Sans Serif"/>
          <w:sz w:val="20"/>
        </w:rPr>
        <w:t xml:space="preserve">, a loro volta debitamente controfirmate su tutti i lembi di chiusura ed idoneamente sigillate (mediante nastro adesivo trasparente o cera lacca), recanti l’intestazione del </w:t>
      </w:r>
      <w:r w:rsidRPr="003D49FD">
        <w:rPr>
          <w:rFonts w:ascii="Microsoft Sans Serif" w:hAnsi="Microsoft Sans Serif" w:cs="Microsoft Sans Serif"/>
          <w:b/>
          <w:sz w:val="20"/>
        </w:rPr>
        <w:t>mittente</w:t>
      </w:r>
      <w:r w:rsidRPr="003D49FD">
        <w:rPr>
          <w:rFonts w:ascii="Microsoft Sans Serif" w:hAnsi="Microsoft Sans Serif" w:cs="Microsoft Sans Serif"/>
          <w:sz w:val="20"/>
        </w:rPr>
        <w:t xml:space="preserve"> e le seguenti diciture:</w:t>
      </w:r>
    </w:p>
    <w:p w:rsidR="005B5FC7" w:rsidRPr="003D49FD" w:rsidRDefault="005B5FC7">
      <w:pPr>
        <w:pStyle w:val="Corpodeltesto21"/>
        <w:ind w:right="49"/>
        <w:rPr>
          <w:rFonts w:ascii="Microsoft Sans Serif" w:hAnsi="Microsoft Sans Serif" w:cs="Microsoft Sans Serif"/>
          <w:sz w:val="20"/>
        </w:rPr>
      </w:pPr>
    </w:p>
    <w:p w:rsidR="005B5FC7" w:rsidRPr="003D49FD" w:rsidRDefault="005B5FC7">
      <w:pPr>
        <w:pStyle w:val="Corpodeltesto21"/>
        <w:ind w:right="49"/>
        <w:rPr>
          <w:rFonts w:ascii="Microsoft Sans Serif" w:hAnsi="Microsoft Sans Serif" w:cs="Microsoft Sans Serif"/>
          <w:sz w:val="20"/>
        </w:rPr>
      </w:pPr>
      <w:r w:rsidRPr="003D49FD">
        <w:rPr>
          <w:rFonts w:ascii="Microsoft Sans Serif" w:hAnsi="Microsoft Sans Serif" w:cs="Microsoft Sans Serif"/>
          <w:b/>
          <w:sz w:val="20"/>
        </w:rPr>
        <w:t>- “BUSTA A</w:t>
      </w:r>
      <w:r w:rsidR="00D76B2E">
        <w:rPr>
          <w:rFonts w:ascii="Microsoft Sans Serif" w:hAnsi="Microsoft Sans Serif" w:cs="Microsoft Sans Serif"/>
          <w:b/>
          <w:sz w:val="20"/>
        </w:rPr>
        <w:t xml:space="preserve"> </w:t>
      </w:r>
      <w:r w:rsidR="00E73941">
        <w:rPr>
          <w:rFonts w:ascii="Microsoft Sans Serif" w:hAnsi="Microsoft Sans Serif" w:cs="Microsoft Sans Serif"/>
          <w:b/>
          <w:sz w:val="20"/>
        </w:rPr>
        <w:t>–</w:t>
      </w:r>
      <w:r w:rsidR="00D76B2E">
        <w:rPr>
          <w:rFonts w:ascii="Microsoft Sans Serif" w:hAnsi="Microsoft Sans Serif" w:cs="Microsoft Sans Serif"/>
          <w:b/>
          <w:sz w:val="20"/>
        </w:rPr>
        <w:t xml:space="preserve"> </w:t>
      </w:r>
      <w:r w:rsidRPr="003D49FD">
        <w:rPr>
          <w:rFonts w:ascii="Microsoft Sans Serif" w:hAnsi="Microsoft Sans Serif" w:cs="Microsoft Sans Serif"/>
          <w:b/>
          <w:sz w:val="20"/>
        </w:rPr>
        <w:t>DOCUMENTAZIONE AMMINISTRATIVA E GARANZIA A CORREDO DELL’OFFERTA”</w:t>
      </w:r>
      <w:r w:rsidRPr="003D49FD">
        <w:rPr>
          <w:rFonts w:ascii="Microsoft Sans Serif" w:hAnsi="Microsoft Sans Serif" w:cs="Microsoft Sans Serif"/>
          <w:sz w:val="20"/>
        </w:rPr>
        <w:t xml:space="preserve">  </w:t>
      </w:r>
    </w:p>
    <w:p w:rsidR="005B5FC7" w:rsidRDefault="00986F90">
      <w:pPr>
        <w:pStyle w:val="Corpodeltesto21"/>
        <w:ind w:right="49"/>
        <w:rPr>
          <w:rFonts w:ascii="Microsoft Sans Serif" w:hAnsi="Microsoft Sans Serif" w:cs="Microsoft Sans Serif"/>
          <w:b/>
          <w:sz w:val="20"/>
        </w:rPr>
      </w:pPr>
      <w:r>
        <w:rPr>
          <w:rFonts w:ascii="Microsoft Sans Serif" w:hAnsi="Microsoft Sans Serif" w:cs="Microsoft Sans Serif"/>
          <w:b/>
          <w:sz w:val="20"/>
        </w:rPr>
        <w:t>- “BUSTA B</w:t>
      </w:r>
      <w:r w:rsidR="00D76B2E">
        <w:rPr>
          <w:rFonts w:ascii="Microsoft Sans Serif" w:hAnsi="Microsoft Sans Serif" w:cs="Microsoft Sans Serif"/>
          <w:b/>
          <w:sz w:val="20"/>
        </w:rPr>
        <w:t xml:space="preserve"> </w:t>
      </w:r>
      <w:r w:rsidR="00E73941">
        <w:rPr>
          <w:rFonts w:ascii="Microsoft Sans Serif" w:hAnsi="Microsoft Sans Serif" w:cs="Microsoft Sans Serif"/>
          <w:b/>
          <w:sz w:val="20"/>
        </w:rPr>
        <w:t>–</w:t>
      </w:r>
      <w:r w:rsidR="00D76B2E">
        <w:rPr>
          <w:rFonts w:ascii="Microsoft Sans Serif" w:hAnsi="Microsoft Sans Serif" w:cs="Microsoft Sans Serif"/>
          <w:b/>
          <w:sz w:val="20"/>
        </w:rPr>
        <w:t xml:space="preserve"> </w:t>
      </w:r>
      <w:r>
        <w:rPr>
          <w:rFonts w:ascii="Microsoft Sans Serif" w:hAnsi="Microsoft Sans Serif" w:cs="Microsoft Sans Serif"/>
          <w:b/>
          <w:sz w:val="20"/>
        </w:rPr>
        <w:t>OFFERTA TECNICA</w:t>
      </w:r>
      <w:r w:rsidR="005B5FC7" w:rsidRPr="003D49FD">
        <w:rPr>
          <w:rFonts w:ascii="Microsoft Sans Serif" w:hAnsi="Microsoft Sans Serif" w:cs="Microsoft Sans Serif"/>
          <w:b/>
          <w:sz w:val="20"/>
        </w:rPr>
        <w:t>”</w:t>
      </w:r>
    </w:p>
    <w:p w:rsidR="00986F90" w:rsidRDefault="00986F90">
      <w:pPr>
        <w:pStyle w:val="Corpodeltesto21"/>
        <w:ind w:right="49"/>
        <w:rPr>
          <w:rFonts w:ascii="Microsoft Sans Serif" w:hAnsi="Microsoft Sans Serif" w:cs="Microsoft Sans Serif"/>
          <w:b/>
          <w:sz w:val="20"/>
        </w:rPr>
      </w:pPr>
      <w:r>
        <w:rPr>
          <w:rFonts w:ascii="Microsoft Sans Serif" w:hAnsi="Microsoft Sans Serif" w:cs="Microsoft Sans Serif"/>
          <w:b/>
          <w:sz w:val="20"/>
        </w:rPr>
        <w:t>- “BUSTA C</w:t>
      </w:r>
      <w:r w:rsidR="00D76B2E">
        <w:rPr>
          <w:rFonts w:ascii="Microsoft Sans Serif" w:hAnsi="Microsoft Sans Serif" w:cs="Microsoft Sans Serif"/>
          <w:b/>
          <w:sz w:val="20"/>
        </w:rPr>
        <w:t xml:space="preserve"> </w:t>
      </w:r>
      <w:r w:rsidR="00E73941">
        <w:rPr>
          <w:rFonts w:ascii="Microsoft Sans Serif" w:hAnsi="Microsoft Sans Serif" w:cs="Microsoft Sans Serif"/>
          <w:b/>
          <w:sz w:val="20"/>
        </w:rPr>
        <w:t>–</w:t>
      </w:r>
      <w:r w:rsidR="00D76B2E">
        <w:rPr>
          <w:rFonts w:ascii="Microsoft Sans Serif" w:hAnsi="Microsoft Sans Serif" w:cs="Microsoft Sans Serif"/>
          <w:b/>
          <w:sz w:val="20"/>
        </w:rPr>
        <w:t xml:space="preserve"> </w:t>
      </w:r>
      <w:r>
        <w:rPr>
          <w:rFonts w:ascii="Microsoft Sans Serif" w:hAnsi="Microsoft Sans Serif" w:cs="Microsoft Sans Serif"/>
          <w:b/>
          <w:sz w:val="20"/>
        </w:rPr>
        <w:t>OFFERTA ECONOMICA”</w:t>
      </w:r>
    </w:p>
    <w:p w:rsidR="00C34186" w:rsidRDefault="00C34186" w:rsidP="00C34186">
      <w:pPr>
        <w:pStyle w:val="Corpodeltesto21"/>
        <w:ind w:right="49"/>
        <w:jc w:val="center"/>
        <w:rPr>
          <w:rFonts w:ascii="Arial" w:hAnsi="Arial" w:cs="Arial"/>
          <w:b/>
          <w:sz w:val="28"/>
          <w:szCs w:val="28"/>
        </w:rPr>
      </w:pPr>
    </w:p>
    <w:p w:rsidR="00BE04AA" w:rsidRDefault="00BE04AA" w:rsidP="00147483">
      <w:pPr>
        <w:pStyle w:val="Corpodeltesto21"/>
        <w:ind w:right="49"/>
        <w:jc w:val="left"/>
        <w:rPr>
          <w:rFonts w:ascii="Arial" w:hAnsi="Arial" w:cs="Arial"/>
          <w:b/>
          <w:sz w:val="24"/>
          <w:szCs w:val="24"/>
        </w:rPr>
      </w:pPr>
    </w:p>
    <w:p w:rsidR="00C34186" w:rsidRPr="00147483" w:rsidRDefault="00C34186" w:rsidP="00147483">
      <w:pPr>
        <w:pStyle w:val="Corpodeltesto21"/>
        <w:ind w:right="49"/>
        <w:jc w:val="left"/>
        <w:rPr>
          <w:rFonts w:ascii="Microsoft Sans Serif" w:hAnsi="Microsoft Sans Serif" w:cs="Microsoft Sans Serif"/>
          <w:b/>
          <w:sz w:val="24"/>
          <w:szCs w:val="24"/>
        </w:rPr>
      </w:pPr>
      <w:r w:rsidRPr="00147483">
        <w:rPr>
          <w:rFonts w:ascii="Arial" w:hAnsi="Arial" w:cs="Arial"/>
          <w:b/>
          <w:sz w:val="24"/>
          <w:szCs w:val="24"/>
        </w:rPr>
        <w:t>CONTENUTO DELLE BUSTE</w:t>
      </w:r>
    </w:p>
    <w:p w:rsidR="00C34186" w:rsidRDefault="00C34186">
      <w:pPr>
        <w:pStyle w:val="Corpodeltesto21"/>
        <w:ind w:right="49"/>
        <w:rPr>
          <w:rFonts w:ascii="Microsoft Sans Serif" w:hAnsi="Microsoft Sans Serif" w:cs="Microsoft Sans Serif"/>
          <w:sz w:val="20"/>
        </w:rPr>
      </w:pPr>
    </w:p>
    <w:p w:rsidR="005B5FC7" w:rsidRPr="003D49FD" w:rsidRDefault="005B5FC7">
      <w:pPr>
        <w:pStyle w:val="Corpodeltesto21"/>
        <w:ind w:right="49"/>
        <w:rPr>
          <w:rFonts w:ascii="Microsoft Sans Serif" w:hAnsi="Microsoft Sans Serif" w:cs="Microsoft Sans Serif"/>
          <w:sz w:val="20"/>
        </w:rPr>
      </w:pPr>
      <w:r w:rsidRPr="003D49FD">
        <w:rPr>
          <w:rFonts w:ascii="Microsoft Sans Serif" w:hAnsi="Microsoft Sans Serif" w:cs="Microsoft Sans Serif"/>
          <w:sz w:val="20"/>
        </w:rPr>
        <w:t>Il contenuto delle buste dovrà essere il seguente:</w:t>
      </w:r>
    </w:p>
    <w:p w:rsidR="005B5FC7" w:rsidRPr="003D49FD" w:rsidRDefault="005B5FC7">
      <w:pPr>
        <w:pStyle w:val="Corpodeltesto21"/>
        <w:ind w:right="49"/>
        <w:rPr>
          <w:rFonts w:ascii="Microsoft Sans Serif" w:hAnsi="Microsoft Sans Serif" w:cs="Microsoft Sans Serif"/>
          <w:b/>
          <w:sz w:val="20"/>
        </w:rPr>
      </w:pPr>
    </w:p>
    <w:p w:rsidR="005B5FC7" w:rsidRPr="009B3863" w:rsidRDefault="005B5FC7" w:rsidP="00E73941">
      <w:pPr>
        <w:pStyle w:val="Corpodeltesto21"/>
        <w:ind w:right="49"/>
        <w:jc w:val="left"/>
        <w:rPr>
          <w:rFonts w:ascii="Microsoft Sans Serif" w:hAnsi="Microsoft Sans Serif" w:cs="Microsoft Sans Serif"/>
          <w:b/>
          <w:sz w:val="20"/>
          <w:u w:val="single"/>
        </w:rPr>
      </w:pPr>
      <w:r w:rsidRPr="003D49FD">
        <w:rPr>
          <w:rFonts w:ascii="Microsoft Sans Serif" w:hAnsi="Microsoft Sans Serif" w:cs="Microsoft Sans Serif"/>
          <w:b/>
          <w:sz w:val="20"/>
        </w:rPr>
        <w:t>BUSTA</w:t>
      </w:r>
      <w:r w:rsidR="00F3208B">
        <w:rPr>
          <w:rFonts w:ascii="Microsoft Sans Serif" w:hAnsi="Microsoft Sans Serif" w:cs="Microsoft Sans Serif"/>
          <w:b/>
          <w:sz w:val="20"/>
        </w:rPr>
        <w:t xml:space="preserve"> </w:t>
      </w:r>
      <w:r w:rsidRPr="003D49FD">
        <w:rPr>
          <w:rFonts w:ascii="Microsoft Sans Serif" w:hAnsi="Microsoft Sans Serif" w:cs="Microsoft Sans Serif"/>
          <w:b/>
          <w:sz w:val="20"/>
        </w:rPr>
        <w:t xml:space="preserve"> A – </w:t>
      </w:r>
      <w:r w:rsidRPr="009B3863">
        <w:rPr>
          <w:rFonts w:ascii="Microsoft Sans Serif" w:hAnsi="Microsoft Sans Serif" w:cs="Microsoft Sans Serif"/>
          <w:b/>
          <w:sz w:val="20"/>
          <w:u w:val="single"/>
        </w:rPr>
        <w:t>Documentazione amministrativa e garanzia a corredo dell’offerta</w:t>
      </w:r>
      <w:r w:rsidR="009B3863" w:rsidRPr="009B3863">
        <w:rPr>
          <w:rFonts w:ascii="Microsoft Sans Serif" w:hAnsi="Microsoft Sans Serif" w:cs="Microsoft Sans Serif"/>
          <w:b/>
          <w:sz w:val="20"/>
          <w:u w:val="single"/>
        </w:rPr>
        <w:t xml:space="preserve"> per ogni lotto al quale si intende partecipare</w:t>
      </w:r>
    </w:p>
    <w:p w:rsidR="00B93813" w:rsidRDefault="00B93813" w:rsidP="002F77F3">
      <w:pPr>
        <w:pStyle w:val="Rientrocorpodeltesto"/>
        <w:ind w:right="49"/>
        <w:rPr>
          <w:rFonts w:ascii="Microsoft Sans Serif" w:hAnsi="Microsoft Sans Serif" w:cs="Microsoft Sans Serif"/>
          <w:sz w:val="20"/>
          <w:lang w:val="it-IT"/>
        </w:rPr>
      </w:pPr>
    </w:p>
    <w:p w:rsidR="002F77F3" w:rsidRPr="002F77F3" w:rsidRDefault="00584160" w:rsidP="002F77F3">
      <w:pPr>
        <w:pStyle w:val="Rientrocorpodeltesto"/>
        <w:ind w:right="49"/>
        <w:rPr>
          <w:rFonts w:ascii="Microsoft Sans Serif" w:hAnsi="Microsoft Sans Serif" w:cs="Microsoft Sans Serif"/>
          <w:sz w:val="20"/>
          <w:lang w:val="it-IT"/>
        </w:rPr>
      </w:pPr>
      <w:r>
        <w:rPr>
          <w:rFonts w:ascii="Microsoft Sans Serif" w:hAnsi="Microsoft Sans Serif" w:cs="Microsoft Sans Serif"/>
          <w:b/>
          <w:sz w:val="20"/>
          <w:lang w:val="it-IT"/>
        </w:rPr>
        <w:t xml:space="preserve">1) </w:t>
      </w:r>
      <w:r w:rsidR="002F77F3" w:rsidRPr="00B93813">
        <w:rPr>
          <w:rFonts w:ascii="Microsoft Sans Serif" w:hAnsi="Microsoft Sans Serif" w:cs="Microsoft Sans Serif"/>
          <w:b/>
          <w:sz w:val="20"/>
          <w:lang w:val="it-IT"/>
        </w:rPr>
        <w:t>domanda di ammissione</w:t>
      </w:r>
      <w:r w:rsidR="002F77F3" w:rsidRPr="002F77F3">
        <w:rPr>
          <w:rFonts w:ascii="Microsoft Sans Serif" w:hAnsi="Microsoft Sans Serif" w:cs="Microsoft Sans Serif"/>
          <w:sz w:val="20"/>
          <w:lang w:val="it-IT"/>
        </w:rPr>
        <w:t xml:space="preserve">: istanza di partecipazione alla gara, </w:t>
      </w:r>
      <w:r w:rsidR="00317915">
        <w:rPr>
          <w:rFonts w:ascii="Microsoft Sans Serif" w:hAnsi="Microsoft Sans Serif" w:cs="Microsoft Sans Serif"/>
          <w:sz w:val="20"/>
          <w:lang w:val="it-IT"/>
        </w:rPr>
        <w:t xml:space="preserve">in bollo, </w:t>
      </w:r>
      <w:r w:rsidR="002F77F3" w:rsidRPr="002F77F3">
        <w:rPr>
          <w:rFonts w:ascii="Microsoft Sans Serif" w:hAnsi="Microsoft Sans Serif" w:cs="Microsoft Sans Serif"/>
          <w:sz w:val="20"/>
          <w:lang w:val="it-IT"/>
        </w:rPr>
        <w:t>con contestuale dichiarazione resa ai</w:t>
      </w:r>
      <w:r w:rsidR="002F77F3">
        <w:rPr>
          <w:rFonts w:ascii="Microsoft Sans Serif" w:hAnsi="Microsoft Sans Serif" w:cs="Microsoft Sans Serif"/>
          <w:sz w:val="20"/>
          <w:lang w:val="it-IT"/>
        </w:rPr>
        <w:t xml:space="preserve"> </w:t>
      </w:r>
      <w:r w:rsidR="002F77F3" w:rsidRPr="002F77F3">
        <w:rPr>
          <w:rFonts w:ascii="Microsoft Sans Serif" w:hAnsi="Microsoft Sans Serif" w:cs="Microsoft Sans Serif"/>
          <w:sz w:val="20"/>
          <w:lang w:val="it-IT"/>
        </w:rPr>
        <w:t>sensi degli artt. 46 e 47 del D.P.R. 28.12.2000 n. 445 e sottoscritta dal titolare o dal legale rappresentante (o</w:t>
      </w:r>
      <w:r w:rsidR="002F77F3">
        <w:rPr>
          <w:rFonts w:ascii="Microsoft Sans Serif" w:hAnsi="Microsoft Sans Serif" w:cs="Microsoft Sans Serif"/>
          <w:sz w:val="20"/>
          <w:lang w:val="it-IT"/>
        </w:rPr>
        <w:t xml:space="preserve"> </w:t>
      </w:r>
      <w:r w:rsidR="002F77F3" w:rsidRPr="002F77F3">
        <w:rPr>
          <w:rFonts w:ascii="Microsoft Sans Serif" w:hAnsi="Microsoft Sans Serif" w:cs="Microsoft Sans Serif"/>
          <w:sz w:val="20"/>
          <w:lang w:val="it-IT"/>
        </w:rPr>
        <w:t>procuratore, nel qual caso dovrà essere allegata la procura speciale in originale) della ditta, unitamente a</w:t>
      </w:r>
      <w:r w:rsidR="002F77F3">
        <w:rPr>
          <w:rFonts w:ascii="Microsoft Sans Serif" w:hAnsi="Microsoft Sans Serif" w:cs="Microsoft Sans Serif"/>
          <w:sz w:val="20"/>
          <w:lang w:val="it-IT"/>
        </w:rPr>
        <w:t xml:space="preserve"> </w:t>
      </w:r>
      <w:r w:rsidR="002F77F3" w:rsidRPr="002F77F3">
        <w:rPr>
          <w:rFonts w:ascii="Microsoft Sans Serif" w:hAnsi="Microsoft Sans Serif" w:cs="Microsoft Sans Serif"/>
          <w:sz w:val="20"/>
          <w:lang w:val="it-IT"/>
        </w:rPr>
        <w:t>copia fotostatica di un documento di identità del sottoscrittore.</w:t>
      </w:r>
    </w:p>
    <w:p w:rsid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lastRenderedPageBreak/>
        <w:t>Si precisa che nel caso di raggruppamento temporaneo o consorzio ordinario non ancora costituiti, la</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domanda deve essere presentata da ciascun soggetto costituente il raggruppamento o consorzio comprese</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coassicurate;</w:t>
      </w:r>
    </w:p>
    <w:p w:rsidR="00B93813" w:rsidRPr="002F77F3" w:rsidRDefault="00B93813" w:rsidP="002F77F3">
      <w:pPr>
        <w:pStyle w:val="Rientrocorpodeltesto"/>
        <w:ind w:right="49"/>
        <w:rPr>
          <w:rFonts w:ascii="Microsoft Sans Serif" w:hAnsi="Microsoft Sans Serif" w:cs="Microsoft Sans Serif"/>
          <w:sz w:val="20"/>
          <w:lang w:val="it-IT"/>
        </w:rPr>
      </w:pP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L’istanza di partecipazi</w:t>
      </w:r>
      <w:r w:rsidR="00317915">
        <w:rPr>
          <w:rFonts w:ascii="Microsoft Sans Serif" w:hAnsi="Microsoft Sans Serif" w:cs="Microsoft Sans Serif"/>
          <w:sz w:val="20"/>
          <w:lang w:val="it-IT"/>
        </w:rPr>
        <w:t>one dovrà riportare le seguenti dichiarazioni</w:t>
      </w:r>
      <w:r w:rsidRPr="002F77F3">
        <w:rPr>
          <w:rFonts w:ascii="Microsoft Sans Serif" w:hAnsi="Microsoft Sans Serif" w:cs="Microsoft Sans Serif"/>
          <w:sz w:val="20"/>
          <w:lang w:val="it-IT"/>
        </w:rPr>
        <w:t>:</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di non partecipare alla gara in più di una associazione temporanea o consorzio o coassicurazione, ovvero</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di non partecipare alla gara anche in forma individuale qualora partecipi alla gara medesima in</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associazione o</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consorzio o coassicurazione;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di impegnarsi a mantenere l’offerta valida ed impegnativa per 180 giorni dalla data della sua</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presentazione;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indicazione dei lotti per i quali si intende presentare offerta nonché la forma di partecipazione (singola –</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RTI – Consorzio – Coassicurazione);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di aver preso piena conoscenza e di accettare integralmente, quanto espresso nel Bando di gara e nel</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Capitolato d’Oneri, negli altri documenti ad essi allegati, ovvero richiamati e citati, prendendo atto e</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accettando le norme che regolano la procedura di gara e, quindi, di aggiudicazione e di esecuzione del</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relativo Contratto, nonché di obbligarsi, in caso di aggiudicazione, ad osservarli in ogni loro parte e a</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rispettare tutti i requisiti minimi in essi indicati;</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di aver preso esatta cognizione della natura dell’appalto e di tutte le circostanze generali e particolari che</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possono influire sulla sua esecuzione;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di aver considerato e valutato tutte le condizioni, incidenti sulle prestazioni oggetto della gara, che</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possono influire sulla determinazione dell’offerta, di aver considerato e valutato tutte le condizioni</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contrattuali e di aver preso conoscenza di tutte le circostanze, generali e specifiche, relative</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all’esecuzione del Contratto e di averne tenuto conto nella formulazione dell’Offerta Economica;</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di avere tenuto conto, nel formulare la propria offerta, di eventuali maggiorazioni per lievitazione dei</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prezzi, che dovessero intervenire durante la durata dell’appalto, rinunciando fin d’ora a qualsiasi azione</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o eccezione in merito;</w:t>
      </w:r>
    </w:p>
    <w:p w:rsidR="00B93813" w:rsidRDefault="00B93813" w:rsidP="002F77F3">
      <w:pPr>
        <w:pStyle w:val="Rientrocorpodeltesto"/>
        <w:ind w:right="49"/>
        <w:rPr>
          <w:rFonts w:ascii="Microsoft Sans Serif" w:hAnsi="Microsoft Sans Serif" w:cs="Microsoft Sans Serif"/>
          <w:sz w:val="20"/>
          <w:lang w:val="it-IT"/>
        </w:rPr>
      </w:pPr>
    </w:p>
    <w:p w:rsidR="002F77F3" w:rsidRPr="002F77F3" w:rsidRDefault="002F77F3" w:rsidP="00584160">
      <w:pPr>
        <w:pStyle w:val="Rientrocorpodeltesto"/>
        <w:ind w:right="49" w:firstLine="708"/>
        <w:rPr>
          <w:rFonts w:ascii="Microsoft Sans Serif" w:hAnsi="Microsoft Sans Serif" w:cs="Microsoft Sans Serif"/>
          <w:sz w:val="20"/>
          <w:lang w:val="it-IT"/>
        </w:rPr>
      </w:pPr>
      <w:r w:rsidRPr="00B93813">
        <w:rPr>
          <w:rFonts w:ascii="Microsoft Sans Serif" w:hAnsi="Microsoft Sans Serif" w:cs="Microsoft Sans Serif"/>
          <w:b/>
          <w:sz w:val="20"/>
          <w:lang w:val="it-IT"/>
        </w:rPr>
        <w:t>dichiarazione</w:t>
      </w:r>
      <w:r w:rsidRPr="002F77F3">
        <w:rPr>
          <w:rFonts w:ascii="Microsoft Sans Serif" w:hAnsi="Microsoft Sans Serif" w:cs="Microsoft Sans Serif"/>
          <w:sz w:val="20"/>
          <w:lang w:val="it-IT"/>
        </w:rPr>
        <w:t>, resa ai sensi degli artt. 46 e 47 del D.P.R. 28.12.2000 n. 445 e sottoscritta da persona</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autorizzata a rappresentare l’impresa, attestante: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i requisiti di carattere generale di ammissione ai sensi dell'art. 80 del d.lgs. 50/2016 e</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principalmente: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denominazione, ragione sociale, sede dell’impresa e numero di partita I.V.A.;</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inesistenza di nessuna delle cause di esclusione di cui all’art. 80 del d.lgs. n. 50/2016 relativa alla società</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 xml:space="preserve">concorrente ed a tutti i soggetti di cui all’art. 80, comma 3 dello stesso decreto . </w:t>
      </w:r>
      <w:proofErr w:type="spellStart"/>
      <w:r w:rsidRPr="002F77F3">
        <w:rPr>
          <w:rFonts w:ascii="Microsoft Sans Serif" w:hAnsi="Microsoft Sans Serif" w:cs="Microsoft Sans Serif"/>
          <w:sz w:val="20"/>
          <w:lang w:val="it-IT"/>
        </w:rPr>
        <w:t>lgs</w:t>
      </w:r>
      <w:proofErr w:type="spellEnd"/>
      <w:r w:rsidRPr="002F77F3">
        <w:rPr>
          <w:rFonts w:ascii="Microsoft Sans Serif" w:hAnsi="Microsoft Sans Serif" w:cs="Microsoft Sans Serif"/>
          <w:sz w:val="20"/>
          <w:lang w:val="it-IT"/>
        </w:rPr>
        <w:t>. n. 50/2016 lettere b)</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e c);</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di essere in regola con le norme che disciplinano il diritto al lavoro dei disabili, ai sensi della Legge 68/99</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o in alternativa di non essere soggetti agli obblighi derivanti da tale legge;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di non trovarsi in alcuna situazione di controllo di cui all'articolo 2359 del codice civile rispetto ad alcun</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soggetto, e di aver formulato l'offerta autonomamente;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(oppure)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di non essere a conoscenza della partecipazione alla medesima procedura di soggetti che si trovano,</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rispetto al concorrente, in una delle situazioni di controllo di cui all'articolo 2359 del codice civile, e di</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aver formulato l'offerta autonomamente;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(oppure)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di essere a conoscenza della partecipazione alla medesima procedura di soggetti che si trovano, rispetto</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al concorrente, in situazione di controllo di cui all'articolo 2359 del codice civile, e di aver formulato</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l'offerta autonomamente;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di aver adempiuto, all’interno della propria azienda, agli obblighi di sicurezza previsti dalla vigente</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normativa;</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di impegnarsi ad adottare per il personale addetto all’esecuzione dell’appalto e per tutta la durata di</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questi, condizioni normative e retributive non diverse né inferiori a quelle previste dai contratti</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collettivi di lavoro e da eventuali accordi integrativi, in vigore nelle zone dove si esegue l’appalto;</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di aver tenuto conto, nel predisporre l’offerta, degli obblighi relativi alle norme in materia di sicurezza sul</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lavoro, valutando i costi dei rischi specifici della propria attività;</w:t>
      </w:r>
    </w:p>
    <w:p w:rsidR="002F77F3" w:rsidRPr="00946930" w:rsidRDefault="002F77F3" w:rsidP="002F77F3">
      <w:pPr>
        <w:pStyle w:val="Rientrocorpodeltesto"/>
        <w:ind w:right="49"/>
        <w:rPr>
          <w:rFonts w:ascii="Microsoft Sans Serif" w:hAnsi="Microsoft Sans Serif" w:cs="Microsoft Sans Serif"/>
          <w:sz w:val="20"/>
          <w:lang w:val="it-IT"/>
        </w:rPr>
      </w:pPr>
      <w:r w:rsidRPr="00946930">
        <w:rPr>
          <w:rFonts w:ascii="Microsoft Sans Serif" w:hAnsi="Microsoft Sans Serif" w:cs="Microsoft Sans Serif"/>
          <w:sz w:val="20"/>
          <w:lang w:val="it-IT"/>
        </w:rPr>
        <w:t>•</w:t>
      </w:r>
      <w:r w:rsidRPr="00946930">
        <w:rPr>
          <w:rFonts w:ascii="Microsoft Sans Serif" w:hAnsi="Microsoft Sans Serif" w:cs="Microsoft Sans Serif"/>
          <w:sz w:val="20"/>
          <w:lang w:val="it-IT"/>
        </w:rPr>
        <w:t>di impegnarsi, in caso di aggiudicazione, ad osservare e a far osservare ai propri dipendenti e</w:t>
      </w:r>
      <w:r w:rsidR="00B93813" w:rsidRPr="00946930">
        <w:rPr>
          <w:rFonts w:ascii="Microsoft Sans Serif" w:hAnsi="Microsoft Sans Serif" w:cs="Microsoft Sans Serif"/>
          <w:sz w:val="20"/>
          <w:lang w:val="it-IT"/>
        </w:rPr>
        <w:t xml:space="preserve"> </w:t>
      </w:r>
      <w:r w:rsidRPr="00946930">
        <w:rPr>
          <w:rFonts w:ascii="Microsoft Sans Serif" w:hAnsi="Microsoft Sans Serif" w:cs="Microsoft Sans Serif"/>
          <w:sz w:val="20"/>
          <w:lang w:val="it-IT"/>
        </w:rPr>
        <w:t xml:space="preserve">collaboratori il </w:t>
      </w:r>
      <w:r w:rsidR="00B93813" w:rsidRPr="00946930">
        <w:rPr>
          <w:rFonts w:ascii="Microsoft Sans Serif" w:hAnsi="Microsoft Sans Serif" w:cs="Microsoft Sans Serif"/>
          <w:sz w:val="20"/>
          <w:lang w:val="it-IT"/>
        </w:rPr>
        <w:t xml:space="preserve">codice di comportamento </w:t>
      </w:r>
      <w:r w:rsidRPr="00946930">
        <w:rPr>
          <w:rFonts w:ascii="Microsoft Sans Serif" w:hAnsi="Microsoft Sans Serif" w:cs="Microsoft Sans Serif"/>
          <w:sz w:val="20"/>
          <w:lang w:val="it-IT"/>
        </w:rPr>
        <w:t xml:space="preserve">dei </w:t>
      </w:r>
      <w:r w:rsidR="00B93813" w:rsidRPr="00946930">
        <w:rPr>
          <w:rFonts w:ascii="Microsoft Sans Serif" w:hAnsi="Microsoft Sans Serif" w:cs="Microsoft Sans Serif"/>
          <w:sz w:val="20"/>
          <w:lang w:val="it-IT"/>
        </w:rPr>
        <w:t xml:space="preserve">dipendenti della Regione Marche </w:t>
      </w:r>
      <w:r w:rsidRPr="00946930">
        <w:rPr>
          <w:rFonts w:ascii="Microsoft Sans Serif" w:hAnsi="Microsoft Sans Serif" w:cs="Microsoft Sans Serif"/>
          <w:sz w:val="20"/>
          <w:lang w:val="it-IT"/>
        </w:rPr>
        <w:t xml:space="preserve"> adottato con</w:t>
      </w:r>
      <w:r w:rsidR="00B93813" w:rsidRPr="00946930">
        <w:rPr>
          <w:rFonts w:ascii="Microsoft Sans Serif" w:hAnsi="Microsoft Sans Serif" w:cs="Microsoft Sans Serif"/>
          <w:sz w:val="20"/>
          <w:lang w:val="it-IT"/>
        </w:rPr>
        <w:t xml:space="preserve"> </w:t>
      </w:r>
      <w:r w:rsidRPr="00946930">
        <w:rPr>
          <w:rFonts w:ascii="Microsoft Sans Serif" w:hAnsi="Microsoft Sans Serif" w:cs="Microsoft Sans Serif"/>
          <w:sz w:val="20"/>
          <w:lang w:val="it-IT"/>
        </w:rPr>
        <w:t>deliberazione della Giun</w:t>
      </w:r>
      <w:r w:rsidR="00B93813" w:rsidRPr="00946930">
        <w:rPr>
          <w:rFonts w:ascii="Microsoft Sans Serif" w:hAnsi="Microsoft Sans Serif" w:cs="Microsoft Sans Serif"/>
          <w:sz w:val="20"/>
          <w:lang w:val="it-IT"/>
        </w:rPr>
        <w:t xml:space="preserve">ta Regionale n </w:t>
      </w:r>
      <w:r w:rsidR="00946930" w:rsidRPr="00946930">
        <w:rPr>
          <w:rFonts w:ascii="Microsoft Sans Serif" w:hAnsi="Microsoft Sans Serif" w:cs="Microsoft Sans Serif"/>
          <w:sz w:val="20"/>
          <w:lang w:val="it-IT"/>
        </w:rPr>
        <w:t>64 del 27/1/2014</w:t>
      </w:r>
      <w:r w:rsidRPr="00946930">
        <w:rPr>
          <w:rFonts w:ascii="Microsoft Sans Serif" w:hAnsi="Microsoft Sans Serif" w:cs="Microsoft Sans Serif"/>
          <w:sz w:val="20"/>
          <w:lang w:val="it-IT"/>
        </w:rPr>
        <w:t>;</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 xml:space="preserve">i requisiti minimi di idoneità professionale di ammissione ai sensi dell'art. 83, comma 1 </w:t>
      </w:r>
      <w:proofErr w:type="spellStart"/>
      <w:r w:rsidRPr="002F77F3">
        <w:rPr>
          <w:rFonts w:ascii="Microsoft Sans Serif" w:hAnsi="Microsoft Sans Serif" w:cs="Microsoft Sans Serif"/>
          <w:sz w:val="20"/>
          <w:lang w:val="it-IT"/>
        </w:rPr>
        <w:t>lett</w:t>
      </w:r>
      <w:proofErr w:type="spellEnd"/>
      <w:r w:rsidRPr="002F77F3">
        <w:rPr>
          <w:rFonts w:ascii="Microsoft Sans Serif" w:hAnsi="Microsoft Sans Serif" w:cs="Microsoft Sans Serif"/>
          <w:sz w:val="20"/>
          <w:lang w:val="it-IT"/>
        </w:rPr>
        <w:t>. a) del</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d.lgs. 50/2016 e precisamente: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l’iscrizione alla C.C.I.A.A. competente, con indicazione della data e del numero di iscrizione;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 xml:space="preserve">il possesso di regolare autorizzazione all’esercizio dell’attività di assicurazione di cui al </w:t>
      </w:r>
      <w:proofErr w:type="spellStart"/>
      <w:r w:rsidRPr="002F77F3">
        <w:rPr>
          <w:rFonts w:ascii="Microsoft Sans Serif" w:hAnsi="Microsoft Sans Serif" w:cs="Microsoft Sans Serif"/>
          <w:sz w:val="20"/>
          <w:lang w:val="it-IT"/>
        </w:rPr>
        <w:t>D.Lgs.</w:t>
      </w:r>
      <w:proofErr w:type="spellEnd"/>
      <w:r w:rsidRPr="002F77F3">
        <w:rPr>
          <w:rFonts w:ascii="Microsoft Sans Serif" w:hAnsi="Microsoft Sans Serif" w:cs="Microsoft Sans Serif"/>
          <w:sz w:val="20"/>
          <w:lang w:val="it-IT"/>
        </w:rPr>
        <w:t xml:space="preserve"> 209/2005,</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per i lotti per i quali si intende presentare offerta, con indicazione degli estremi;</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 xml:space="preserve">la capacità economica e finanziaria ai sensi dell'art. 83, comma 1 </w:t>
      </w:r>
      <w:proofErr w:type="spellStart"/>
      <w:r w:rsidRPr="002F77F3">
        <w:rPr>
          <w:rFonts w:ascii="Microsoft Sans Serif" w:hAnsi="Microsoft Sans Serif" w:cs="Microsoft Sans Serif"/>
          <w:sz w:val="20"/>
          <w:lang w:val="it-IT"/>
        </w:rPr>
        <w:t>lett</w:t>
      </w:r>
      <w:proofErr w:type="spellEnd"/>
      <w:r w:rsidRPr="002F77F3">
        <w:rPr>
          <w:rFonts w:ascii="Microsoft Sans Serif" w:hAnsi="Microsoft Sans Serif" w:cs="Microsoft Sans Serif"/>
          <w:sz w:val="20"/>
          <w:lang w:val="it-IT"/>
        </w:rPr>
        <w:t>. b) del d.lgs. 50/2016 e</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precisamente: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lastRenderedPageBreak/>
        <w:t>•</w:t>
      </w:r>
      <w:r w:rsidRPr="002F77F3">
        <w:rPr>
          <w:rFonts w:ascii="Microsoft Sans Serif" w:hAnsi="Microsoft Sans Serif" w:cs="Microsoft Sans Serif"/>
          <w:sz w:val="20"/>
          <w:lang w:val="it-IT"/>
        </w:rPr>
        <w:t>la raccolta premi lordi nel ramo danni realizzata nel triennio 2012 – 2013 – 2014 che non dovrà essere</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 xml:space="preserve">inferiore </w:t>
      </w:r>
      <w:r w:rsidRPr="00AE3425">
        <w:rPr>
          <w:rFonts w:ascii="Microsoft Sans Serif" w:hAnsi="Microsoft Sans Serif" w:cs="Microsoft Sans Serif"/>
          <w:sz w:val="20"/>
          <w:lang w:val="it-IT"/>
        </w:rPr>
        <w:t xml:space="preserve">a € </w:t>
      </w:r>
      <w:r w:rsidR="00B93813" w:rsidRPr="00AE3425">
        <w:rPr>
          <w:rFonts w:ascii="Microsoft Sans Serif" w:hAnsi="Microsoft Sans Serif" w:cs="Microsoft Sans Serif"/>
          <w:sz w:val="20"/>
          <w:lang w:val="it-IT"/>
        </w:rPr>
        <w:t>5</w:t>
      </w:r>
      <w:r w:rsidR="004331B3" w:rsidRPr="00AE3425">
        <w:rPr>
          <w:rFonts w:ascii="Microsoft Sans Serif" w:hAnsi="Microsoft Sans Serif" w:cs="Microsoft Sans Serif"/>
          <w:sz w:val="20"/>
          <w:lang w:val="it-IT"/>
        </w:rPr>
        <w:t>0</w:t>
      </w:r>
      <w:r w:rsidRPr="00AE3425">
        <w:rPr>
          <w:rFonts w:ascii="Microsoft Sans Serif" w:hAnsi="Microsoft Sans Serif" w:cs="Microsoft Sans Serif"/>
          <w:sz w:val="20"/>
          <w:lang w:val="it-IT"/>
        </w:rPr>
        <w:t xml:space="preserve">.000.000,00 (euro </w:t>
      </w:r>
      <w:r w:rsidR="00B93813" w:rsidRPr="00AE3425">
        <w:rPr>
          <w:rFonts w:ascii="Microsoft Sans Serif" w:hAnsi="Microsoft Sans Serif" w:cs="Microsoft Sans Serif"/>
          <w:sz w:val="20"/>
          <w:lang w:val="it-IT"/>
        </w:rPr>
        <w:t>cinqu</w:t>
      </w:r>
      <w:r w:rsidR="004331B3" w:rsidRPr="00AE3425">
        <w:rPr>
          <w:rFonts w:ascii="Microsoft Sans Serif" w:hAnsi="Microsoft Sans Serif" w:cs="Microsoft Sans Serif"/>
          <w:sz w:val="20"/>
          <w:lang w:val="it-IT"/>
        </w:rPr>
        <w:t>anta</w:t>
      </w:r>
      <w:r w:rsidR="00B93813" w:rsidRPr="00AE3425">
        <w:rPr>
          <w:rFonts w:ascii="Microsoft Sans Serif" w:hAnsi="Microsoft Sans Serif" w:cs="Microsoft Sans Serif"/>
          <w:sz w:val="20"/>
          <w:lang w:val="it-IT"/>
        </w:rPr>
        <w:t xml:space="preserve"> milioni</w:t>
      </w:r>
      <w:r w:rsidRPr="00AE3425">
        <w:rPr>
          <w:rFonts w:ascii="Microsoft Sans Serif" w:hAnsi="Microsoft Sans Serif" w:cs="Microsoft Sans Serif"/>
          <w:sz w:val="20"/>
          <w:lang w:val="it-IT"/>
        </w:rPr>
        <w:t>/00).</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 xml:space="preserve">la capacità tecniche e professionali ai sensi dell'art. 83, comma 1 </w:t>
      </w:r>
      <w:proofErr w:type="spellStart"/>
      <w:r w:rsidRPr="002F77F3">
        <w:rPr>
          <w:rFonts w:ascii="Microsoft Sans Serif" w:hAnsi="Microsoft Sans Serif" w:cs="Microsoft Sans Serif"/>
          <w:sz w:val="20"/>
          <w:lang w:val="it-IT"/>
        </w:rPr>
        <w:t>lett</w:t>
      </w:r>
      <w:proofErr w:type="spellEnd"/>
      <w:r w:rsidRPr="002F77F3">
        <w:rPr>
          <w:rFonts w:ascii="Microsoft Sans Serif" w:hAnsi="Microsoft Sans Serif" w:cs="Microsoft Sans Serif"/>
          <w:sz w:val="20"/>
          <w:lang w:val="it-IT"/>
        </w:rPr>
        <w:t>. c) del d.lgs. 50/2016 e</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precisamente: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 xml:space="preserve">l’aver svolto almeno </w:t>
      </w:r>
      <w:r w:rsidR="00B93813">
        <w:rPr>
          <w:rFonts w:ascii="Microsoft Sans Serif" w:hAnsi="Microsoft Sans Serif" w:cs="Microsoft Sans Serif"/>
          <w:sz w:val="20"/>
          <w:lang w:val="it-IT"/>
        </w:rPr>
        <w:t xml:space="preserve"> </w:t>
      </w:r>
      <w:r w:rsidR="00B93813" w:rsidRPr="00B93813">
        <w:rPr>
          <w:rFonts w:ascii="Microsoft Sans Serif" w:hAnsi="Microsoft Sans Serif" w:cs="Microsoft Sans Serif"/>
          <w:sz w:val="20"/>
          <w:lang w:val="it-IT"/>
        </w:rPr>
        <w:t>3 servizi assicurativi analoghi a quelli per i quali verrà presentata offerta  in favore di Enti appartenenti alla Pubblica Amministrazione</w:t>
      </w:r>
      <w:r w:rsidR="00B93813">
        <w:rPr>
          <w:rFonts w:ascii="Microsoft Sans Serif" w:hAnsi="Microsoft Sans Serif" w:cs="Microsoft Sans Serif"/>
          <w:sz w:val="20"/>
          <w:lang w:val="it-IT"/>
        </w:rPr>
        <w:t xml:space="preserve"> nel triennio </w:t>
      </w:r>
      <w:r w:rsidRPr="002F77F3">
        <w:rPr>
          <w:rFonts w:ascii="Microsoft Sans Serif" w:hAnsi="Microsoft Sans Serif" w:cs="Microsoft Sans Serif"/>
          <w:sz w:val="20"/>
          <w:lang w:val="it-IT"/>
        </w:rPr>
        <w:t xml:space="preserve"> 2012 – 2013 – 2014;</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Si precisa che: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1. le attestazioni di</w:t>
      </w:r>
      <w:r w:rsidR="00B93813">
        <w:rPr>
          <w:rFonts w:ascii="Microsoft Sans Serif" w:hAnsi="Microsoft Sans Serif" w:cs="Microsoft Sans Serif"/>
          <w:sz w:val="20"/>
          <w:lang w:val="it-IT"/>
        </w:rPr>
        <w:t xml:space="preserve"> cui al presente paragrafo</w:t>
      </w:r>
      <w:r w:rsidRPr="002F77F3">
        <w:rPr>
          <w:rFonts w:ascii="Microsoft Sans Serif" w:hAnsi="Microsoft Sans Serif" w:cs="Microsoft Sans Serif"/>
          <w:sz w:val="20"/>
          <w:lang w:val="it-IT"/>
        </w:rPr>
        <w:t>, nel caso di raggruppamenti temporanei, consorzi</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ordinari, aggregazioni di imprese di rete e GEIE, devono essere rese da tutti gli operatori economici che</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partecipano alla procedura in forma congiunta;</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2. le attestazioni di</w:t>
      </w:r>
      <w:r w:rsidR="00B93813">
        <w:rPr>
          <w:rFonts w:ascii="Microsoft Sans Serif" w:hAnsi="Microsoft Sans Serif" w:cs="Microsoft Sans Serif"/>
          <w:sz w:val="20"/>
          <w:lang w:val="it-IT"/>
        </w:rPr>
        <w:t xml:space="preserve"> cui al presente paragrafo</w:t>
      </w:r>
      <w:r w:rsidRPr="002F77F3">
        <w:rPr>
          <w:rFonts w:ascii="Microsoft Sans Serif" w:hAnsi="Microsoft Sans Serif" w:cs="Microsoft Sans Serif"/>
          <w:sz w:val="20"/>
          <w:lang w:val="it-IT"/>
        </w:rPr>
        <w:t>, nel caso di consorzi cooperativi, di consorzi artigiani e di</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consorzi stabili, devono essere rese anche dai consorziati per conto dei quali il consorzio concorre;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3. le attestazioni di cui all’art. 80, comma 1 del d.lgs. 50/2016 devono essere rese personalmente da</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ciascuno dei soggetti di cui al comma 3 dello stesso articolo. Qualora i suddetti soggetti non siano in</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condizione di rendere la richiesta attestazione, questa può essere resa dal legale rappresentante, mediante</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 xml:space="preserve">dichiarazione sostitutiva ai sensi dell’art. 47 </w:t>
      </w:r>
      <w:proofErr w:type="spellStart"/>
      <w:r w:rsidRPr="002F77F3">
        <w:rPr>
          <w:rFonts w:ascii="Microsoft Sans Serif" w:hAnsi="Microsoft Sans Serif" w:cs="Microsoft Sans Serif"/>
          <w:sz w:val="20"/>
          <w:lang w:val="it-IT"/>
        </w:rPr>
        <w:t>d.P.R.</w:t>
      </w:r>
      <w:proofErr w:type="spellEnd"/>
      <w:r w:rsidRPr="002F77F3">
        <w:rPr>
          <w:rFonts w:ascii="Microsoft Sans Serif" w:hAnsi="Microsoft Sans Serif" w:cs="Microsoft Sans Serif"/>
          <w:sz w:val="20"/>
          <w:lang w:val="it-IT"/>
        </w:rPr>
        <w:t xml:space="preserve"> 28 dicembre 2000, n. 445, nella quale si dichiari il</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possesso dei requisiti richiesti, indicando nominativamente i soggetti per i quali si rilascia la dichiarazione;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 xml:space="preserve">L’istanza </w:t>
      </w:r>
      <w:r w:rsidR="00B93813">
        <w:rPr>
          <w:rFonts w:ascii="Microsoft Sans Serif" w:hAnsi="Microsoft Sans Serif" w:cs="Microsoft Sans Serif"/>
          <w:sz w:val="20"/>
          <w:lang w:val="it-IT"/>
        </w:rPr>
        <w:t xml:space="preserve"> e la dichiarazione di cui ai </w:t>
      </w:r>
      <w:r w:rsidRPr="002F77F3">
        <w:rPr>
          <w:rFonts w:ascii="Microsoft Sans Serif" w:hAnsi="Microsoft Sans Serif" w:cs="Microsoft Sans Serif"/>
          <w:sz w:val="20"/>
          <w:lang w:val="it-IT"/>
        </w:rPr>
        <w:t xml:space="preserve"> precedent</w:t>
      </w:r>
      <w:r w:rsidR="00B93813">
        <w:rPr>
          <w:rFonts w:ascii="Microsoft Sans Serif" w:hAnsi="Microsoft Sans Serif" w:cs="Microsoft Sans Serif"/>
          <w:sz w:val="20"/>
          <w:lang w:val="it-IT"/>
        </w:rPr>
        <w:t xml:space="preserve">i  punti </w:t>
      </w:r>
      <w:r w:rsidRPr="002F77F3">
        <w:rPr>
          <w:rFonts w:ascii="Microsoft Sans Serif" w:hAnsi="Microsoft Sans Serif" w:cs="Microsoft Sans Serif"/>
          <w:sz w:val="20"/>
          <w:lang w:val="it-IT"/>
        </w:rPr>
        <w:t xml:space="preserve"> dovranno essere</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 xml:space="preserve">preferibilmente redatte secondo il facsimile </w:t>
      </w:r>
      <w:proofErr w:type="spellStart"/>
      <w:r w:rsidRPr="002F77F3">
        <w:rPr>
          <w:rFonts w:ascii="Microsoft Sans Serif" w:hAnsi="Microsoft Sans Serif" w:cs="Microsoft Sans Serif"/>
          <w:sz w:val="20"/>
          <w:lang w:val="it-IT"/>
        </w:rPr>
        <w:t>mod</w:t>
      </w:r>
      <w:proofErr w:type="spellEnd"/>
      <w:r w:rsidRPr="002F77F3">
        <w:rPr>
          <w:rFonts w:ascii="Microsoft Sans Serif" w:hAnsi="Microsoft Sans Serif" w:cs="Microsoft Sans Serif"/>
          <w:sz w:val="20"/>
          <w:lang w:val="it-IT"/>
        </w:rPr>
        <w:t>. 1, 1bis e 1ter allegati al presente disciplinare.</w:t>
      </w:r>
    </w:p>
    <w:p w:rsid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Si rammenta che le false dichiarazioni comportano sanzioni penali ai sensi dell’art. 76 del D.P.R. 28</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dicembre 2000 n. 445 che costituiscono causa di esclusione dalla partecipazione a successive gare per</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ogni tipo di appalto.</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Per i raggruppamenti temporanei (RTI) o i Consorzi già costituiti, all</w:t>
      </w:r>
      <w:r w:rsidR="00B93813">
        <w:rPr>
          <w:rFonts w:ascii="Microsoft Sans Serif" w:hAnsi="Microsoft Sans Serif" w:cs="Microsoft Sans Serif"/>
          <w:sz w:val="20"/>
          <w:lang w:val="it-IT"/>
        </w:rPr>
        <w:t>’istanza/</w:t>
      </w:r>
      <w:r w:rsidRPr="002F77F3">
        <w:rPr>
          <w:rFonts w:ascii="Microsoft Sans Serif" w:hAnsi="Microsoft Sans Serif" w:cs="Microsoft Sans Serif"/>
          <w:sz w:val="20"/>
          <w:lang w:val="it-IT"/>
        </w:rPr>
        <w:t xml:space="preserve"> domanda  andrà</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allegata copia dell’atto notarile di costituzione con conferimento del mandato collettivo speciale con</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rappresentanza ad un soggetto componente qualificato come mandatario il quale stipulerà il contratto in</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nome e per conto proprio e dei mandanti, ed una dichiarazione del legale rappresentante del</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raggruppamento/consorzio dalla quale risulti per quale consorziati si partecipi alla gara, le attestazione della</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parte di servizio e di rischio in carico a ciascuno dei raggruppati/consorziati, l’impegno a non modificare il</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raggruppamento ed a conformarsi alla disciplina prevista dall’art. 48 del d.lgs. 50/2016 e ad ogni altre</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 xml:space="preserve">disposizione normativa vigente in materia, preferibilmente redatta secondo il </w:t>
      </w:r>
      <w:proofErr w:type="spellStart"/>
      <w:r w:rsidRPr="002F77F3">
        <w:rPr>
          <w:rFonts w:ascii="Microsoft Sans Serif" w:hAnsi="Microsoft Sans Serif" w:cs="Microsoft Sans Serif"/>
          <w:sz w:val="20"/>
          <w:lang w:val="it-IT"/>
        </w:rPr>
        <w:t>mod</w:t>
      </w:r>
      <w:proofErr w:type="spellEnd"/>
      <w:r w:rsidRPr="002F77F3">
        <w:rPr>
          <w:rFonts w:ascii="Microsoft Sans Serif" w:hAnsi="Microsoft Sans Serif" w:cs="Microsoft Sans Serif"/>
          <w:sz w:val="20"/>
          <w:lang w:val="it-IT"/>
        </w:rPr>
        <w:t>. 5 allegato al presente</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disciplinare.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Per i raggruppamenti temporanei (RTI) da costituirsi, una dichiarazione del legale rappresentante di</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ciascuno dei soggetti componenti il raggruppamento attestante le parti del servizio (% di copertura del</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rischio) che saranno eseguite dalle singole imprese e l’impegno che, in caso di aggiudicazione, gli stessi</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conferiranno mandato collettivo speciale con rappresentanza ad uno di essi, da indicarsi quale capogruppo</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mandatario e che si conformeranno alla disciplina prevista dall’art. 48 del d.lgs. 50/2016, preferibilmente</w:t>
      </w:r>
      <w:r w:rsidR="00B93813">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 xml:space="preserve">redatta, secondo il </w:t>
      </w:r>
      <w:proofErr w:type="spellStart"/>
      <w:r w:rsidRPr="002F77F3">
        <w:rPr>
          <w:rFonts w:ascii="Microsoft Sans Serif" w:hAnsi="Microsoft Sans Serif" w:cs="Microsoft Sans Serif"/>
          <w:sz w:val="20"/>
          <w:lang w:val="it-IT"/>
        </w:rPr>
        <w:t>mod</w:t>
      </w:r>
      <w:proofErr w:type="spellEnd"/>
      <w:r w:rsidRPr="002F77F3">
        <w:rPr>
          <w:rFonts w:ascii="Microsoft Sans Serif" w:hAnsi="Microsoft Sans Serif" w:cs="Microsoft Sans Serif"/>
          <w:sz w:val="20"/>
          <w:lang w:val="it-IT"/>
        </w:rPr>
        <w:t>. 3 allegato al presente disciplinare.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Per le coassicurazioni, al</w:t>
      </w:r>
      <w:r w:rsidR="00584160">
        <w:rPr>
          <w:rFonts w:ascii="Microsoft Sans Serif" w:hAnsi="Microsoft Sans Serif" w:cs="Microsoft Sans Serif"/>
          <w:sz w:val="20"/>
          <w:lang w:val="it-IT"/>
        </w:rPr>
        <w:t>l’istanza/domanda di</w:t>
      </w:r>
      <w:r w:rsidRPr="002F77F3">
        <w:rPr>
          <w:rFonts w:ascii="Microsoft Sans Serif" w:hAnsi="Microsoft Sans Serif" w:cs="Microsoft Sans Serif"/>
          <w:sz w:val="20"/>
          <w:lang w:val="it-IT"/>
        </w:rPr>
        <w:t xml:space="preserve"> andrà allegata una dichiarazione del legale</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rappresentante di ciascuno dei soggetti componenti il riparto assicurativo attestante l’impegno, in caso di</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aggiudicazione, a conferire apposita delega alla Compagnia definita Capogruppo Delegataria, a riconoscere</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validi ed efficaci gli atti di gestione della capogruppo delegataria, nonché riconoscere validi ed efficaci gli</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obblighi assunti e l’offerta economica formulata dalla capogruppo delegataria, preferibilmente redatta</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 xml:space="preserve">secondo il </w:t>
      </w:r>
      <w:proofErr w:type="spellStart"/>
      <w:r w:rsidRPr="002F77F3">
        <w:rPr>
          <w:rFonts w:ascii="Microsoft Sans Serif" w:hAnsi="Microsoft Sans Serif" w:cs="Microsoft Sans Serif"/>
          <w:sz w:val="20"/>
          <w:lang w:val="it-IT"/>
        </w:rPr>
        <w:t>mod</w:t>
      </w:r>
      <w:proofErr w:type="spellEnd"/>
      <w:r w:rsidRPr="002F77F3">
        <w:rPr>
          <w:rFonts w:ascii="Microsoft Sans Serif" w:hAnsi="Microsoft Sans Serif" w:cs="Microsoft Sans Serif"/>
          <w:sz w:val="20"/>
          <w:lang w:val="it-IT"/>
        </w:rPr>
        <w:t>. 5 allegato al presente disciplinare.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Si fa inoltre presente che, in attuazione dell’art. 83, comma 9 del d.lgs. 50/2016 la mancanza, l’incompletezza</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o le irregolarità essenziali delle dichiarazioni sostitutive dei requisiti di ordine generale di cui all’art. 80 del</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d.lgs. 50/2016, come riportate nei Modelli 1, 1 bis e 1 ter, comporterà l’obbligo del concorrente che vi ha</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dato causa al pagamento</w:t>
      </w:r>
      <w:r w:rsidR="00584160">
        <w:rPr>
          <w:rFonts w:ascii="Microsoft Sans Serif" w:hAnsi="Microsoft Sans Serif" w:cs="Microsoft Sans Serif"/>
          <w:sz w:val="20"/>
          <w:lang w:val="it-IT"/>
        </w:rPr>
        <w:t xml:space="preserve"> in favore della Regione Marche </w:t>
      </w:r>
      <w:r w:rsidRPr="002F77F3">
        <w:rPr>
          <w:rFonts w:ascii="Microsoft Sans Serif" w:hAnsi="Microsoft Sans Serif" w:cs="Microsoft Sans Serif"/>
          <w:sz w:val="20"/>
          <w:lang w:val="it-IT"/>
        </w:rPr>
        <w:t xml:space="preserve"> della sanzione pecuniaria </w:t>
      </w:r>
      <w:r w:rsidRPr="00AE3425">
        <w:rPr>
          <w:rFonts w:ascii="Microsoft Sans Serif" w:hAnsi="Microsoft Sans Serif" w:cs="Microsoft Sans Serif"/>
          <w:sz w:val="20"/>
          <w:lang w:val="it-IT"/>
        </w:rPr>
        <w:t>dell’1 per mille</w:t>
      </w:r>
      <w:r w:rsidRPr="002F77F3">
        <w:rPr>
          <w:rFonts w:ascii="Microsoft Sans Serif" w:hAnsi="Microsoft Sans Serif" w:cs="Microsoft Sans Serif"/>
          <w:sz w:val="20"/>
          <w:lang w:val="it-IT"/>
        </w:rPr>
        <w:t xml:space="preserve"> del valore</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 xml:space="preserve">stimato dell’appalto di ogni singolo lotto cui </w:t>
      </w:r>
      <w:r w:rsidR="00584160">
        <w:rPr>
          <w:rFonts w:ascii="Microsoft Sans Serif" w:hAnsi="Microsoft Sans Serif" w:cs="Microsoft Sans Serif"/>
          <w:sz w:val="20"/>
          <w:lang w:val="it-IT"/>
        </w:rPr>
        <w:t xml:space="preserve">si partecipa, </w:t>
      </w:r>
      <w:r w:rsidRPr="002F77F3">
        <w:rPr>
          <w:rFonts w:ascii="Microsoft Sans Serif" w:hAnsi="Microsoft Sans Serif" w:cs="Microsoft Sans Serif"/>
          <w:sz w:val="20"/>
          <w:lang w:val="it-IT"/>
        </w:rPr>
        <w:t xml:space="preserve"> il cui versamento sarà garantito con la cauzione</w:t>
      </w:r>
      <w:r w:rsidR="00584160">
        <w:rPr>
          <w:rFonts w:ascii="Microsoft Sans Serif" w:hAnsi="Microsoft Sans Serif" w:cs="Microsoft Sans Serif"/>
          <w:sz w:val="20"/>
          <w:lang w:val="it-IT"/>
        </w:rPr>
        <w:t xml:space="preserve"> provvisoria</w:t>
      </w:r>
      <w:r w:rsidRPr="002F77F3">
        <w:rPr>
          <w:rFonts w:ascii="Microsoft Sans Serif" w:hAnsi="Microsoft Sans Serif" w:cs="Microsoft Sans Serif"/>
          <w:sz w:val="20"/>
          <w:lang w:val="it-IT"/>
        </w:rPr>
        <w:t>. In tale ipotesi, al concorrente sarà assegnato</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un termine di 10 gg. per procedere all’integrazione/regolarizzazione delle predette dichiarazioni, decorso</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inutilmente il quale, il concorrente sarà escluso dalla gara. In caso di irregolarità non essenziali, ovvero di</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mancanza o incompletezza di dichiarazioni non indi</w:t>
      </w:r>
      <w:r w:rsidR="00584160">
        <w:rPr>
          <w:rFonts w:ascii="Microsoft Sans Serif" w:hAnsi="Microsoft Sans Serif" w:cs="Microsoft Sans Serif"/>
          <w:sz w:val="20"/>
          <w:lang w:val="it-IT"/>
        </w:rPr>
        <w:t xml:space="preserve">spensabili, la Regione Marche, </w:t>
      </w:r>
      <w:r w:rsidRPr="002F77F3">
        <w:rPr>
          <w:rFonts w:ascii="Microsoft Sans Serif" w:hAnsi="Microsoft Sans Serif" w:cs="Microsoft Sans Serif"/>
          <w:sz w:val="20"/>
          <w:lang w:val="it-IT"/>
        </w:rPr>
        <w:t xml:space="preserve"> non ne richiede la</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regolarizzazione, né applica alcuna sanzione.</w:t>
      </w:r>
    </w:p>
    <w:p w:rsidR="00584160" w:rsidRDefault="00317915" w:rsidP="002F77F3">
      <w:pPr>
        <w:pStyle w:val="Rientrocorpodeltesto"/>
        <w:ind w:right="49"/>
        <w:rPr>
          <w:rFonts w:ascii="Microsoft Sans Serif" w:hAnsi="Microsoft Sans Serif" w:cs="Microsoft Sans Serif"/>
          <w:sz w:val="20"/>
          <w:lang w:val="it-IT"/>
        </w:rPr>
      </w:pPr>
      <w:r>
        <w:rPr>
          <w:rFonts w:ascii="Microsoft Sans Serif" w:hAnsi="Microsoft Sans Serif" w:cs="Microsoft Sans Serif"/>
          <w:sz w:val="20"/>
          <w:lang w:val="it-IT"/>
        </w:rPr>
        <w:t>Si precisa che la sanzione è dovuta solo in caso di regolarizzazione per la partecipazione.</w:t>
      </w:r>
    </w:p>
    <w:p w:rsidR="00317915" w:rsidRDefault="00317915" w:rsidP="002F77F3">
      <w:pPr>
        <w:pStyle w:val="Rientrocorpodeltesto"/>
        <w:ind w:right="49"/>
        <w:rPr>
          <w:rFonts w:ascii="Microsoft Sans Serif" w:hAnsi="Microsoft Sans Serif" w:cs="Microsoft Sans Serif"/>
          <w:sz w:val="20"/>
          <w:lang w:val="it-IT"/>
        </w:rPr>
      </w:pPr>
    </w:p>
    <w:p w:rsidR="002F77F3" w:rsidRPr="002F77F3" w:rsidRDefault="00584160" w:rsidP="002F77F3">
      <w:pPr>
        <w:pStyle w:val="Rientrocorpodeltesto"/>
        <w:ind w:right="49"/>
        <w:rPr>
          <w:rFonts w:ascii="Microsoft Sans Serif" w:hAnsi="Microsoft Sans Serif" w:cs="Microsoft Sans Serif"/>
          <w:sz w:val="20"/>
          <w:lang w:val="it-IT"/>
        </w:rPr>
      </w:pPr>
      <w:r w:rsidRPr="00584160">
        <w:rPr>
          <w:rFonts w:ascii="Microsoft Sans Serif" w:hAnsi="Microsoft Sans Serif" w:cs="Microsoft Sans Serif"/>
          <w:b/>
          <w:sz w:val="20"/>
          <w:lang w:val="it-IT"/>
        </w:rPr>
        <w:t xml:space="preserve">2) </w:t>
      </w:r>
      <w:r w:rsidR="002F77F3" w:rsidRPr="00584160">
        <w:rPr>
          <w:rFonts w:ascii="Microsoft Sans Serif" w:hAnsi="Microsoft Sans Serif" w:cs="Microsoft Sans Serif"/>
          <w:b/>
          <w:sz w:val="20"/>
          <w:lang w:val="it-IT"/>
        </w:rPr>
        <w:t>garanzia: cauzione provvisoria ai sensi dell’art. 93 del d.lgs. 50/2016</w:t>
      </w:r>
      <w:r w:rsidR="002F77F3" w:rsidRPr="002F77F3">
        <w:rPr>
          <w:rFonts w:ascii="Microsoft Sans Serif" w:hAnsi="Microsoft Sans Serif" w:cs="Microsoft Sans Serif"/>
          <w:sz w:val="20"/>
          <w:lang w:val="it-IT"/>
        </w:rPr>
        <w:t xml:space="preserve"> per ciascun lotto, di importo</w:t>
      </w:r>
      <w:r>
        <w:rPr>
          <w:rFonts w:ascii="Microsoft Sans Serif" w:hAnsi="Microsoft Sans Serif" w:cs="Microsoft Sans Serif"/>
          <w:sz w:val="20"/>
          <w:lang w:val="it-IT"/>
        </w:rPr>
        <w:t xml:space="preserve"> </w:t>
      </w:r>
      <w:r w:rsidR="002F77F3" w:rsidRPr="002F77F3">
        <w:rPr>
          <w:rFonts w:ascii="Microsoft Sans Serif" w:hAnsi="Microsoft Sans Serif" w:cs="Microsoft Sans Serif"/>
          <w:sz w:val="20"/>
          <w:lang w:val="it-IT"/>
        </w:rPr>
        <w:t>corrispondente al 2% del valore stimato dell’appalto di ogni singolo lotto.</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 xml:space="preserve">In presenza dei requisiti indicati dall’art. 93, comma 7, del </w:t>
      </w:r>
      <w:proofErr w:type="spellStart"/>
      <w:r w:rsidRPr="002F77F3">
        <w:rPr>
          <w:rFonts w:ascii="Microsoft Sans Serif" w:hAnsi="Microsoft Sans Serif" w:cs="Microsoft Sans Serif"/>
          <w:sz w:val="20"/>
          <w:lang w:val="it-IT"/>
        </w:rPr>
        <w:t>D.Lgs.</w:t>
      </w:r>
      <w:proofErr w:type="spellEnd"/>
      <w:r w:rsidRPr="002F77F3">
        <w:rPr>
          <w:rFonts w:ascii="Microsoft Sans Serif" w:hAnsi="Microsoft Sans Serif" w:cs="Microsoft Sans Serif"/>
          <w:sz w:val="20"/>
          <w:lang w:val="it-IT"/>
        </w:rPr>
        <w:t xml:space="preserve"> 50/2016 tale importo potrà essere ridotto</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del 50%.</w:t>
      </w:r>
      <w:r w:rsidR="00584160">
        <w:rPr>
          <w:rFonts w:ascii="Microsoft Sans Serif" w:hAnsi="Microsoft Sans Serif" w:cs="Microsoft Sans Serif"/>
          <w:sz w:val="20"/>
          <w:lang w:val="it-IT"/>
        </w:rPr>
        <w:t xml:space="preserve"> </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Inoltre, l’importo della garanzia potrà essere ulteriormente ridotto di un altro 20% - riduzione cumulabile</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con quanto sopra - per chi è in possesso, in relazione ai servizi che costituisco almeno il 50% del valore dei</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 xml:space="preserve">servizi </w:t>
      </w:r>
      <w:r w:rsidRPr="002F77F3">
        <w:rPr>
          <w:rFonts w:ascii="Microsoft Sans Serif" w:hAnsi="Microsoft Sans Serif" w:cs="Microsoft Sans Serif"/>
          <w:sz w:val="20"/>
          <w:lang w:val="it-IT"/>
        </w:rPr>
        <w:lastRenderedPageBreak/>
        <w:t>oggetto del presente bando, di un sistema di gestione ambientale certificato. La presente eventuale</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ulteriore riduzione si applicherà anche per l’importo della cauzione definitiva di cui all’art. 103 del d.lgs.</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50/2016.</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Per fruire di tali benefici, l’operatore economico dovrà produrre una dichiarazione sostitutiva con la quale il</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concorrente attesta il possesso del sistema di qualità conforme alle norme europee della serie UNI CEI ISO</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9000, e/o di un sistema di gestione ambientale certificato quale previsto dall’ art. 16 della Legge n. 221 del 28</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dicembre 2015, ovvero copia conforme delle suddette certificazioni.</w:t>
      </w:r>
    </w:p>
    <w:p w:rsidR="00584160" w:rsidRDefault="00584160" w:rsidP="002F77F3">
      <w:pPr>
        <w:pStyle w:val="Rientrocorpodeltesto"/>
        <w:ind w:right="49"/>
        <w:rPr>
          <w:rFonts w:ascii="Microsoft Sans Serif" w:hAnsi="Microsoft Sans Serif" w:cs="Microsoft Sans Serif"/>
          <w:sz w:val="20"/>
          <w:lang w:val="it-IT"/>
        </w:rPr>
      </w:pP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Si precisa che: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in caso di RTI orizzontale, GEIE, Consorzio ordinario o Aggregazione di imprese di Rete, il diritto alla</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riduzione della garanzia è riconosciuto solo se tutte le imprese facenti parte del</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raggruppamento/consorzio/GEIE/aggregazione di imprese di Rete sono in possesso della certificazione;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in caso di partecipazione in RTI verticale, nel caso in cui solo alcune tra le imprese che costituiscono il</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raggruppamento verticale siano in possesso della certificazione, il raggruppamento stesso può</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beneficiare di detta riduzione in ragione della parte delle prestazioni contrattuali che ciascuna impresa</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 xml:space="preserve">raggruppata e/o </w:t>
      </w:r>
      <w:proofErr w:type="spellStart"/>
      <w:r w:rsidRPr="002F77F3">
        <w:rPr>
          <w:rFonts w:ascii="Microsoft Sans Serif" w:hAnsi="Microsoft Sans Serif" w:cs="Microsoft Sans Serif"/>
          <w:sz w:val="20"/>
          <w:lang w:val="it-IT"/>
        </w:rPr>
        <w:t>raggruppanda</w:t>
      </w:r>
      <w:proofErr w:type="spellEnd"/>
      <w:r w:rsidRPr="002F77F3">
        <w:rPr>
          <w:rFonts w:ascii="Microsoft Sans Serif" w:hAnsi="Microsoft Sans Serif" w:cs="Microsoft Sans Serif"/>
          <w:sz w:val="20"/>
          <w:lang w:val="it-IT"/>
        </w:rPr>
        <w:t xml:space="preserve"> assume nella ripartizione dell’oggetto contrattuale all’interno del</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raggruppamento</w:t>
      </w:r>
      <w:r w:rsidR="00584160">
        <w:rPr>
          <w:rFonts w:ascii="Microsoft Sans Serif" w:hAnsi="Microsoft Sans Serif" w:cs="Microsoft Sans Serif"/>
          <w:sz w:val="20"/>
          <w:lang w:val="it-IT"/>
        </w:rPr>
        <w:t>;</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in caso di Consorzi di cui all’art. 45, comma 2, lettere b) e c), del d.lgs. 50/2016, il diritto alla riduzione</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della garanzia è riconosciuto solo nel caso in cui la predetta certificazione sia posseduta dallo stesso</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Consorzio.</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In caso di RTI, GEIE o Consorzio già costituiti, la garanzia deve essere presentata dall’impresa capogruppo o</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dal consorzio, in nome e per conto di tutti i soggetti raggruppati o consorziati, con espressa menzione di tutte</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le imprese facenti parte del raggruppamento o del consorzio.</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In caso di RTI, GEIE o Consorzio non ancora costituiti, la garanzia deve essere intestata, in qualità di</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 xml:space="preserve">obbligati principali, a tutte le imprese </w:t>
      </w:r>
      <w:proofErr w:type="spellStart"/>
      <w:r w:rsidRPr="002F77F3">
        <w:rPr>
          <w:rFonts w:ascii="Microsoft Sans Serif" w:hAnsi="Microsoft Sans Serif" w:cs="Microsoft Sans Serif"/>
          <w:sz w:val="20"/>
          <w:lang w:val="it-IT"/>
        </w:rPr>
        <w:t>raggruppande</w:t>
      </w:r>
      <w:proofErr w:type="spellEnd"/>
      <w:r w:rsidRPr="002F77F3">
        <w:rPr>
          <w:rFonts w:ascii="Microsoft Sans Serif" w:hAnsi="Microsoft Sans Serif" w:cs="Microsoft Sans Serif"/>
          <w:sz w:val="20"/>
          <w:lang w:val="it-IT"/>
        </w:rPr>
        <w:t xml:space="preserve"> o </w:t>
      </w:r>
      <w:proofErr w:type="spellStart"/>
      <w:r w:rsidRPr="002F77F3">
        <w:rPr>
          <w:rFonts w:ascii="Microsoft Sans Serif" w:hAnsi="Microsoft Sans Serif" w:cs="Microsoft Sans Serif"/>
          <w:sz w:val="20"/>
          <w:lang w:val="it-IT"/>
        </w:rPr>
        <w:t>consorziande</w:t>
      </w:r>
      <w:proofErr w:type="spellEnd"/>
      <w:r w:rsidRPr="002F77F3">
        <w:rPr>
          <w:rFonts w:ascii="Microsoft Sans Serif" w:hAnsi="Microsoft Sans Serif" w:cs="Microsoft Sans Serif"/>
          <w:sz w:val="20"/>
          <w:lang w:val="it-IT"/>
        </w:rPr>
        <w:t xml:space="preserve"> e da questi sottoscritta.</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In caso di Consorzi di cui all’art. 45, comma 1, lettere b) e c) del d.lgs. 50/2016, la cauzione dovrà essere</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presentata dal Consorzio ed essere intestata al medesimo.</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Nel caso di coassicurazione la garanzia deve essere intestata alla coassicuratrice (Delegataria) e contenere la</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ragione sociale delle coassicuratrici (Deleganti) formanti il riparto di coassicurazione.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La predetta cauzione, in conformità di quanto disposto dalla determinazione n. 1/2015 dell’ANAC, garantirà</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 xml:space="preserve">anche l’eventuale sanzione degli importi sopra indicati in applicazione dell’art. 83, comma 9 del d. </w:t>
      </w:r>
      <w:proofErr w:type="spellStart"/>
      <w:r w:rsidRPr="002F77F3">
        <w:rPr>
          <w:rFonts w:ascii="Microsoft Sans Serif" w:hAnsi="Microsoft Sans Serif" w:cs="Microsoft Sans Serif"/>
          <w:sz w:val="20"/>
          <w:lang w:val="it-IT"/>
        </w:rPr>
        <w:t>lgs</w:t>
      </w:r>
      <w:proofErr w:type="spellEnd"/>
      <w:r w:rsidRPr="002F77F3">
        <w:rPr>
          <w:rFonts w:ascii="Microsoft Sans Serif" w:hAnsi="Microsoft Sans Serif" w:cs="Microsoft Sans Serif"/>
          <w:sz w:val="20"/>
          <w:lang w:val="it-IT"/>
        </w:rPr>
        <w:t>.</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50/2016 a copertura degli oneri di pagamento per la mancanza, l’incompletezza e ogni altra irregolarità</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essenziale degli elementi e delle dichiarazioni sostitutive.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La garanzia potrà essere costituita alternativamente da:</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cauzione in contanti o titoli del debito pubblico garantiti dallo Stato al corso del giorno del deposito;</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fideiussione bancaria;</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polizza assicurativa. In questo caso i concorrenti (Imprese assicurative) non potranno garantire per sé</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stesse, né essere garantite da Società che fra loro si trovano nella situazione di cui all’art. 2359 del c.c.,</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ma dovranno beneficiare della garanzia di altre imprese assicurative;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polizza rilasciata dagli intermediari finanziari iscritti nell’elenco speciale di cui all’art. 107 del Decreto</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Legislativo 385/1993, che svolgono in via esclusiva o prevalente attività di rilascio di garanzie, a ciò</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autorizzati dal Ministero dell’economia e delle finanze.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La fideiussione o la polizza devono prevedere espressamente le seguenti clausole:</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validità per almeno 180 giorni dalla data di scadenza della presentazione dell’offerta;</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 xml:space="preserve">impegno del fideiussore, ai sensi dell’art. 93, comma 8, del d. </w:t>
      </w:r>
      <w:proofErr w:type="spellStart"/>
      <w:r w:rsidRPr="002F77F3">
        <w:rPr>
          <w:rFonts w:ascii="Microsoft Sans Serif" w:hAnsi="Microsoft Sans Serif" w:cs="Microsoft Sans Serif"/>
          <w:sz w:val="20"/>
          <w:lang w:val="it-IT"/>
        </w:rPr>
        <w:t>lgs</w:t>
      </w:r>
      <w:proofErr w:type="spellEnd"/>
      <w:r w:rsidRPr="002F77F3">
        <w:rPr>
          <w:rFonts w:ascii="Microsoft Sans Serif" w:hAnsi="Microsoft Sans Serif" w:cs="Microsoft Sans Serif"/>
          <w:sz w:val="20"/>
          <w:lang w:val="it-IT"/>
        </w:rPr>
        <w:t xml:space="preserve">. 50/2016 e </w:t>
      </w:r>
      <w:proofErr w:type="spellStart"/>
      <w:r w:rsidRPr="002F77F3">
        <w:rPr>
          <w:rFonts w:ascii="Microsoft Sans Serif" w:hAnsi="Microsoft Sans Serif" w:cs="Microsoft Sans Serif"/>
          <w:sz w:val="20"/>
          <w:lang w:val="it-IT"/>
        </w:rPr>
        <w:t>s.m</w:t>
      </w:r>
      <w:proofErr w:type="spellEnd"/>
      <w:r w:rsidRPr="002F77F3">
        <w:rPr>
          <w:rFonts w:ascii="Microsoft Sans Serif" w:hAnsi="Microsoft Sans Serif" w:cs="Microsoft Sans Serif"/>
          <w:sz w:val="20"/>
          <w:lang w:val="it-IT"/>
        </w:rPr>
        <w:t>., a rilasciare la garanzia</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 xml:space="preserve">fideiussoria per l’esecuzione del contratto di cui all’articolo 103 del d. </w:t>
      </w:r>
      <w:proofErr w:type="spellStart"/>
      <w:r w:rsidRPr="002F77F3">
        <w:rPr>
          <w:rFonts w:ascii="Microsoft Sans Serif" w:hAnsi="Microsoft Sans Serif" w:cs="Microsoft Sans Serif"/>
          <w:sz w:val="20"/>
          <w:lang w:val="it-IT"/>
        </w:rPr>
        <w:t>lgs</w:t>
      </w:r>
      <w:proofErr w:type="spellEnd"/>
      <w:r w:rsidRPr="002F77F3">
        <w:rPr>
          <w:rFonts w:ascii="Microsoft Sans Serif" w:hAnsi="Microsoft Sans Serif" w:cs="Microsoft Sans Serif"/>
          <w:sz w:val="20"/>
          <w:lang w:val="it-IT"/>
        </w:rPr>
        <w:t xml:space="preserve">. 50/2016 e </w:t>
      </w:r>
      <w:proofErr w:type="spellStart"/>
      <w:r w:rsidRPr="002F77F3">
        <w:rPr>
          <w:rFonts w:ascii="Microsoft Sans Serif" w:hAnsi="Microsoft Sans Serif" w:cs="Microsoft Sans Serif"/>
          <w:sz w:val="20"/>
          <w:lang w:val="it-IT"/>
        </w:rPr>
        <w:t>s.m</w:t>
      </w:r>
      <w:proofErr w:type="spellEnd"/>
      <w:r w:rsidRPr="002F77F3">
        <w:rPr>
          <w:rFonts w:ascii="Microsoft Sans Serif" w:hAnsi="Microsoft Sans Serif" w:cs="Microsoft Sans Serif"/>
          <w:sz w:val="20"/>
          <w:lang w:val="it-IT"/>
        </w:rPr>
        <w:t>., qualora</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l’offerente risultasse aggiudicatario;</w:t>
      </w:r>
    </w:p>
    <w:p w:rsidR="002F77F3" w:rsidRPr="002F77F3" w:rsidRDefault="002F77F3" w:rsidP="002F77F3">
      <w:pPr>
        <w:pStyle w:val="Rientrocorpodeltesto"/>
        <w:ind w:right="49"/>
        <w:rPr>
          <w:rFonts w:ascii="Microsoft Sans Serif" w:hAnsi="Microsoft Sans Serif" w:cs="Microsoft Sans Serif"/>
          <w:sz w:val="20"/>
          <w:lang w:val="it-IT"/>
        </w:rPr>
      </w:pPr>
      <w:r w:rsidRPr="002F77F3">
        <w:rPr>
          <w:rFonts w:ascii="Microsoft Sans Serif" w:hAnsi="Microsoft Sans Serif" w:cs="Microsoft Sans Serif"/>
          <w:sz w:val="20"/>
          <w:lang w:val="it-IT"/>
        </w:rPr>
        <w:t>•</w:t>
      </w:r>
      <w:r w:rsidRPr="002F77F3">
        <w:rPr>
          <w:rFonts w:ascii="Microsoft Sans Serif" w:hAnsi="Microsoft Sans Serif" w:cs="Microsoft Sans Serif"/>
          <w:sz w:val="20"/>
          <w:lang w:val="it-IT"/>
        </w:rPr>
        <w:t>rinuncia al beneficio della preventiva escussione del debitore principale, la rinuncia all’eccezione di cui</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all’articolo 1957, comma 2, del codice civile, nonché la sua operatività entro 15 giorni a semplice</w:t>
      </w:r>
      <w:r w:rsidR="00584160">
        <w:rPr>
          <w:rFonts w:ascii="Microsoft Sans Serif" w:hAnsi="Microsoft Sans Serif" w:cs="Microsoft Sans Serif"/>
          <w:sz w:val="20"/>
          <w:lang w:val="it-IT"/>
        </w:rPr>
        <w:t xml:space="preserve"> </w:t>
      </w:r>
      <w:r w:rsidRPr="002F77F3">
        <w:rPr>
          <w:rFonts w:ascii="Microsoft Sans Serif" w:hAnsi="Microsoft Sans Serif" w:cs="Microsoft Sans Serif"/>
          <w:sz w:val="20"/>
          <w:lang w:val="it-IT"/>
        </w:rPr>
        <w:t>richiesta scritta della stazione appaltante.</w:t>
      </w:r>
    </w:p>
    <w:p w:rsidR="00865FF6" w:rsidRDefault="00865FF6" w:rsidP="008E34AA">
      <w:pPr>
        <w:pStyle w:val="Rientrocorpodeltesto"/>
        <w:ind w:right="49"/>
        <w:rPr>
          <w:rFonts w:ascii="Microsoft Sans Serif" w:hAnsi="Microsoft Sans Serif" w:cs="Microsoft Sans Serif"/>
          <w:b/>
          <w:sz w:val="20"/>
          <w:lang w:val="it-IT"/>
        </w:rPr>
      </w:pPr>
    </w:p>
    <w:p w:rsidR="00207DE6" w:rsidRPr="00207DE6" w:rsidRDefault="00207DE6" w:rsidP="00207DE6">
      <w:pPr>
        <w:pStyle w:val="Rientrocorpodeltesto"/>
        <w:tabs>
          <w:tab w:val="left" w:pos="360"/>
        </w:tabs>
        <w:ind w:right="49"/>
        <w:rPr>
          <w:rFonts w:ascii="Microsoft Sans Serif" w:hAnsi="Microsoft Sans Serif" w:cs="Microsoft Sans Serif"/>
          <w:b/>
          <w:sz w:val="20"/>
          <w:lang w:val="it-IT"/>
        </w:rPr>
      </w:pPr>
      <w:r w:rsidRPr="00207DE6">
        <w:rPr>
          <w:rFonts w:ascii="Microsoft Sans Serif" w:hAnsi="Microsoft Sans Serif" w:cs="Microsoft Sans Serif"/>
          <w:b/>
          <w:sz w:val="20"/>
          <w:lang w:val="it-IT"/>
        </w:rPr>
        <w:t>Si precisa:</w:t>
      </w:r>
    </w:p>
    <w:p w:rsidR="00250FDB" w:rsidRDefault="00207DE6" w:rsidP="00207DE6">
      <w:pPr>
        <w:pStyle w:val="Rientrocorpodeltesto"/>
        <w:tabs>
          <w:tab w:val="left" w:pos="360"/>
        </w:tabs>
        <w:ind w:right="49"/>
        <w:rPr>
          <w:rFonts w:ascii="Microsoft Sans Serif" w:hAnsi="Microsoft Sans Serif" w:cs="Microsoft Sans Serif"/>
          <w:sz w:val="20"/>
          <w:lang w:val="it-IT"/>
        </w:rPr>
      </w:pPr>
      <w:r w:rsidRPr="00207DE6">
        <w:rPr>
          <w:rFonts w:ascii="Microsoft Sans Serif" w:hAnsi="Microsoft Sans Serif" w:cs="Microsoft Sans Serif"/>
          <w:sz w:val="20"/>
          <w:lang w:val="it-IT"/>
        </w:rPr>
        <w:t>•</w:t>
      </w:r>
      <w:r w:rsidRPr="00207DE6">
        <w:rPr>
          <w:rFonts w:ascii="Microsoft Sans Serif" w:hAnsi="Microsoft Sans Serif" w:cs="Microsoft Sans Serif"/>
          <w:sz w:val="20"/>
          <w:lang w:val="it-IT"/>
        </w:rPr>
        <w:t>nel caso di cauzione costituita da contanti, l’offerente dovrà depositare i contanti presso</w:t>
      </w:r>
      <w:r>
        <w:rPr>
          <w:rFonts w:ascii="Microsoft Sans Serif" w:hAnsi="Microsoft Sans Serif" w:cs="Microsoft Sans Serif"/>
          <w:sz w:val="20"/>
          <w:lang w:val="it-IT"/>
        </w:rPr>
        <w:t xml:space="preserve"> la Tesoreria della Regione Marche su</w:t>
      </w:r>
      <w:r w:rsidRPr="00207DE6">
        <w:rPr>
          <w:rFonts w:ascii="Microsoft Sans Serif" w:hAnsi="Microsoft Sans Serif" w:cs="Microsoft Sans Serif"/>
          <w:sz w:val="20"/>
          <w:lang w:val="it-IT"/>
        </w:rPr>
        <w:t xml:space="preserve">l conto corrente bancario presso “Banca delle Marche </w:t>
      </w:r>
      <w:proofErr w:type="spellStart"/>
      <w:r w:rsidRPr="00207DE6">
        <w:rPr>
          <w:rFonts w:ascii="Microsoft Sans Serif" w:hAnsi="Microsoft Sans Serif" w:cs="Microsoft Sans Serif"/>
          <w:sz w:val="20"/>
          <w:lang w:val="it-IT"/>
        </w:rPr>
        <w:t>s.p.a.</w:t>
      </w:r>
      <w:proofErr w:type="spellEnd"/>
      <w:r w:rsidRPr="00207DE6">
        <w:rPr>
          <w:rFonts w:ascii="Microsoft Sans Serif" w:hAnsi="Microsoft Sans Serif" w:cs="Microsoft Sans Serif"/>
          <w:sz w:val="20"/>
          <w:lang w:val="it-IT"/>
        </w:rPr>
        <w:t>” codice IBAN IT 12 N 06055 02600 000000003740  e codice BIC SWIFT BAMA IT 3 AXXX, intestato a Regione Marche. In tale caso dovrà essere presentato originale o copia autentica del versamento con indicazione del Codice IBAN del soggetto che ha operato il versamento stesso, la relativa quietanza dovrà essere inserita in originale</w:t>
      </w:r>
      <w:r>
        <w:rPr>
          <w:rFonts w:ascii="Microsoft Sans Serif" w:hAnsi="Microsoft Sans Serif" w:cs="Microsoft Sans Serif"/>
          <w:sz w:val="20"/>
          <w:lang w:val="it-IT"/>
        </w:rPr>
        <w:t xml:space="preserve"> </w:t>
      </w:r>
      <w:r w:rsidRPr="00207DE6">
        <w:rPr>
          <w:rFonts w:ascii="Microsoft Sans Serif" w:hAnsi="Microsoft Sans Serif" w:cs="Microsoft Sans Serif"/>
          <w:sz w:val="20"/>
          <w:lang w:val="it-IT"/>
        </w:rPr>
        <w:t>tra i documenti amministrativi unitamente alla dichiarazione di impegno di un fideiussore, ai sensi</w:t>
      </w:r>
      <w:r>
        <w:rPr>
          <w:rFonts w:ascii="Microsoft Sans Serif" w:hAnsi="Microsoft Sans Serif" w:cs="Microsoft Sans Serif"/>
          <w:sz w:val="20"/>
          <w:lang w:val="it-IT"/>
        </w:rPr>
        <w:t xml:space="preserve"> </w:t>
      </w:r>
      <w:r w:rsidRPr="00207DE6">
        <w:rPr>
          <w:rFonts w:ascii="Microsoft Sans Serif" w:hAnsi="Microsoft Sans Serif" w:cs="Microsoft Sans Serif"/>
          <w:sz w:val="20"/>
          <w:lang w:val="it-IT"/>
        </w:rPr>
        <w:t xml:space="preserve">dell’art. 93, comma 8, del d. </w:t>
      </w:r>
      <w:proofErr w:type="spellStart"/>
      <w:r w:rsidRPr="00207DE6">
        <w:rPr>
          <w:rFonts w:ascii="Microsoft Sans Serif" w:hAnsi="Microsoft Sans Serif" w:cs="Microsoft Sans Serif"/>
          <w:sz w:val="20"/>
          <w:lang w:val="it-IT"/>
        </w:rPr>
        <w:t>lgs</w:t>
      </w:r>
      <w:proofErr w:type="spellEnd"/>
      <w:r w:rsidRPr="00207DE6">
        <w:rPr>
          <w:rFonts w:ascii="Microsoft Sans Serif" w:hAnsi="Microsoft Sans Serif" w:cs="Microsoft Sans Serif"/>
          <w:sz w:val="20"/>
          <w:lang w:val="it-IT"/>
        </w:rPr>
        <w:t>. 50/2016.;</w:t>
      </w:r>
    </w:p>
    <w:p w:rsidR="00207DE6" w:rsidRDefault="00207DE6" w:rsidP="00207DE6">
      <w:pPr>
        <w:pStyle w:val="Rientrocorpodeltesto"/>
        <w:tabs>
          <w:tab w:val="left" w:pos="360"/>
        </w:tabs>
        <w:ind w:right="49"/>
        <w:rPr>
          <w:rFonts w:ascii="Microsoft Sans Serif" w:hAnsi="Microsoft Sans Serif" w:cs="Microsoft Sans Serif"/>
          <w:sz w:val="20"/>
          <w:lang w:val="it-IT"/>
        </w:rPr>
      </w:pPr>
    </w:p>
    <w:p w:rsidR="00207DE6" w:rsidRDefault="00207DE6" w:rsidP="00207DE6">
      <w:pPr>
        <w:pStyle w:val="Rientrocorpodeltesto"/>
        <w:tabs>
          <w:tab w:val="left" w:pos="360"/>
        </w:tabs>
        <w:ind w:right="49"/>
        <w:rPr>
          <w:rFonts w:ascii="Microsoft Sans Serif" w:hAnsi="Microsoft Sans Serif" w:cs="Microsoft Sans Serif"/>
          <w:sz w:val="20"/>
          <w:lang w:val="it-IT"/>
        </w:rPr>
      </w:pPr>
      <w:r>
        <w:rPr>
          <w:rFonts w:ascii="Microsoft Sans Serif" w:hAnsi="Microsoft Sans Serif" w:cs="Microsoft Sans Serif"/>
          <w:sz w:val="20"/>
          <w:lang w:val="it-IT"/>
        </w:rPr>
        <w:t>I</w:t>
      </w:r>
      <w:r w:rsidRPr="00207DE6">
        <w:rPr>
          <w:rFonts w:ascii="Microsoft Sans Serif" w:hAnsi="Microsoft Sans Serif" w:cs="Microsoft Sans Serif"/>
          <w:sz w:val="20"/>
          <w:lang w:val="it-IT"/>
        </w:rPr>
        <w:t xml:space="preserve">l concorrente, </w:t>
      </w:r>
      <w:r>
        <w:rPr>
          <w:rFonts w:ascii="Microsoft Sans Serif" w:hAnsi="Microsoft Sans Serif" w:cs="Microsoft Sans Serif"/>
          <w:sz w:val="20"/>
          <w:lang w:val="it-IT"/>
        </w:rPr>
        <w:t xml:space="preserve">che </w:t>
      </w:r>
      <w:r w:rsidRPr="00207DE6">
        <w:rPr>
          <w:rFonts w:ascii="Microsoft Sans Serif" w:hAnsi="Microsoft Sans Serif" w:cs="Microsoft Sans Serif"/>
          <w:sz w:val="20"/>
          <w:lang w:val="it-IT"/>
        </w:rPr>
        <w:t>effettuerà il versamento della cauzione tramite bonifico, dovrà allegare alla</w:t>
      </w:r>
      <w:r>
        <w:rPr>
          <w:rFonts w:ascii="Microsoft Sans Serif" w:hAnsi="Microsoft Sans Serif" w:cs="Microsoft Sans Serif"/>
          <w:sz w:val="20"/>
          <w:lang w:val="it-IT"/>
        </w:rPr>
        <w:t xml:space="preserve"> </w:t>
      </w:r>
      <w:r w:rsidRPr="00207DE6">
        <w:rPr>
          <w:rFonts w:ascii="Microsoft Sans Serif" w:hAnsi="Microsoft Sans Serif" w:cs="Microsoft Sans Serif"/>
          <w:sz w:val="20"/>
          <w:lang w:val="it-IT"/>
        </w:rPr>
        <w:t>documentazione di gara copia, rilasciata dalla propria banca, dell’avvenuta esecuzione del bonifico sul</w:t>
      </w:r>
      <w:r>
        <w:rPr>
          <w:rFonts w:ascii="Microsoft Sans Serif" w:hAnsi="Microsoft Sans Serif" w:cs="Microsoft Sans Serif"/>
          <w:sz w:val="20"/>
          <w:lang w:val="it-IT"/>
        </w:rPr>
        <w:t xml:space="preserve"> </w:t>
      </w:r>
      <w:r w:rsidRPr="00207DE6">
        <w:rPr>
          <w:rFonts w:ascii="Microsoft Sans Serif" w:hAnsi="Microsoft Sans Serif" w:cs="Microsoft Sans Serif"/>
          <w:sz w:val="20"/>
          <w:lang w:val="it-IT"/>
        </w:rPr>
        <w:t xml:space="preserve">conto succitato con </w:t>
      </w:r>
      <w:r w:rsidRPr="00207DE6">
        <w:rPr>
          <w:rFonts w:ascii="Microsoft Sans Serif" w:hAnsi="Microsoft Sans Serif" w:cs="Microsoft Sans Serif"/>
          <w:sz w:val="20"/>
          <w:lang w:val="it-IT"/>
        </w:rPr>
        <w:lastRenderedPageBreak/>
        <w:t xml:space="preserve">relativo numero di CRO, unitamente </w:t>
      </w:r>
      <w:r w:rsidRPr="00207DE6">
        <w:rPr>
          <w:rFonts w:ascii="Microsoft Sans Serif" w:hAnsi="Microsoft Sans Serif" w:cs="Microsoft Sans Serif"/>
          <w:sz w:val="20"/>
          <w:u w:val="single"/>
          <w:lang w:val="it-IT"/>
        </w:rPr>
        <w:t>alla dichiarazione di impegno di un fideiussore</w:t>
      </w:r>
      <w:r w:rsidRPr="00207DE6">
        <w:rPr>
          <w:rFonts w:ascii="Microsoft Sans Serif" w:hAnsi="Microsoft Sans Serif" w:cs="Microsoft Sans Serif"/>
          <w:sz w:val="20"/>
          <w:lang w:val="it-IT"/>
        </w:rPr>
        <w:t>,</w:t>
      </w:r>
      <w:r>
        <w:rPr>
          <w:rFonts w:ascii="Microsoft Sans Serif" w:hAnsi="Microsoft Sans Serif" w:cs="Microsoft Sans Serif"/>
          <w:sz w:val="20"/>
          <w:lang w:val="it-IT"/>
        </w:rPr>
        <w:t xml:space="preserve"> </w:t>
      </w:r>
      <w:r w:rsidRPr="00207DE6">
        <w:rPr>
          <w:rFonts w:ascii="Microsoft Sans Serif" w:hAnsi="Microsoft Sans Serif" w:cs="Microsoft Sans Serif"/>
          <w:sz w:val="20"/>
          <w:lang w:val="it-IT"/>
        </w:rPr>
        <w:t xml:space="preserve">ai sensi dell’art. 93, comma 8, del d. </w:t>
      </w:r>
      <w:proofErr w:type="spellStart"/>
      <w:r w:rsidRPr="00207DE6">
        <w:rPr>
          <w:rFonts w:ascii="Microsoft Sans Serif" w:hAnsi="Microsoft Sans Serif" w:cs="Microsoft Sans Serif"/>
          <w:sz w:val="20"/>
          <w:lang w:val="it-IT"/>
        </w:rPr>
        <w:t>lgs</w:t>
      </w:r>
      <w:proofErr w:type="spellEnd"/>
      <w:r w:rsidRPr="00207DE6">
        <w:rPr>
          <w:rFonts w:ascii="Microsoft Sans Serif" w:hAnsi="Microsoft Sans Serif" w:cs="Microsoft Sans Serif"/>
          <w:sz w:val="20"/>
          <w:lang w:val="it-IT"/>
        </w:rPr>
        <w:t>. 50/2016. Lo svincolo di detta cauzione sarà effettuato, sempre</w:t>
      </w:r>
      <w:r>
        <w:rPr>
          <w:rFonts w:ascii="Microsoft Sans Serif" w:hAnsi="Microsoft Sans Serif" w:cs="Microsoft Sans Serif"/>
          <w:sz w:val="20"/>
          <w:lang w:val="it-IT"/>
        </w:rPr>
        <w:t xml:space="preserve"> </w:t>
      </w:r>
      <w:r w:rsidRPr="00207DE6">
        <w:rPr>
          <w:rFonts w:ascii="Microsoft Sans Serif" w:hAnsi="Microsoft Sans Serif" w:cs="Microsoft Sans Serif"/>
          <w:sz w:val="20"/>
          <w:lang w:val="it-IT"/>
        </w:rPr>
        <w:t>tramite bonifico, con spese a carico del destinatario. Il bonifico dovrà riportare la seguente causale:</w:t>
      </w:r>
      <w:r>
        <w:rPr>
          <w:rFonts w:ascii="Microsoft Sans Serif" w:hAnsi="Microsoft Sans Serif" w:cs="Microsoft Sans Serif"/>
          <w:sz w:val="20"/>
          <w:lang w:val="it-IT"/>
        </w:rPr>
        <w:t xml:space="preserve"> </w:t>
      </w:r>
      <w:r w:rsidRPr="00207DE6">
        <w:rPr>
          <w:rFonts w:ascii="Microsoft Sans Serif" w:hAnsi="Microsoft Sans Serif" w:cs="Microsoft Sans Serif"/>
          <w:sz w:val="20"/>
          <w:lang w:val="it-IT"/>
        </w:rPr>
        <w:t xml:space="preserve">“garanzia di cui all'articolo 93, comma 1, del d. </w:t>
      </w:r>
      <w:proofErr w:type="spellStart"/>
      <w:r w:rsidRPr="00207DE6">
        <w:rPr>
          <w:rFonts w:ascii="Microsoft Sans Serif" w:hAnsi="Microsoft Sans Serif" w:cs="Microsoft Sans Serif"/>
          <w:sz w:val="20"/>
          <w:lang w:val="it-IT"/>
        </w:rPr>
        <w:t>lgs</w:t>
      </w:r>
      <w:proofErr w:type="spellEnd"/>
      <w:r w:rsidRPr="00207DE6">
        <w:rPr>
          <w:rFonts w:ascii="Microsoft Sans Serif" w:hAnsi="Microsoft Sans Serif" w:cs="Microsoft Sans Serif"/>
          <w:sz w:val="20"/>
          <w:lang w:val="it-IT"/>
        </w:rPr>
        <w:t>. 50/2016 per la partecipazione alla procedura ad</w:t>
      </w:r>
      <w:r>
        <w:rPr>
          <w:rFonts w:ascii="Microsoft Sans Serif" w:hAnsi="Microsoft Sans Serif" w:cs="Microsoft Sans Serif"/>
          <w:sz w:val="20"/>
          <w:lang w:val="it-IT"/>
        </w:rPr>
        <w:t xml:space="preserve"> </w:t>
      </w:r>
      <w:r w:rsidRPr="00207DE6">
        <w:rPr>
          <w:rFonts w:ascii="Microsoft Sans Serif" w:hAnsi="Microsoft Sans Serif" w:cs="Microsoft Sans Serif"/>
          <w:sz w:val="20"/>
          <w:lang w:val="it-IT"/>
        </w:rPr>
        <w:t>evidenza pubblica per l’affidamento del servizio di copertura assicurativa dei rischi del</w:t>
      </w:r>
      <w:r>
        <w:rPr>
          <w:rFonts w:ascii="Microsoft Sans Serif" w:hAnsi="Microsoft Sans Serif" w:cs="Microsoft Sans Serif"/>
          <w:sz w:val="20"/>
          <w:lang w:val="it-IT"/>
        </w:rPr>
        <w:t>la Regione Marche</w:t>
      </w:r>
      <w:r w:rsidRPr="00207DE6">
        <w:rPr>
          <w:rFonts w:ascii="Microsoft Sans Serif" w:hAnsi="Microsoft Sans Serif" w:cs="Microsoft Sans Serif"/>
          <w:sz w:val="20"/>
          <w:lang w:val="it-IT"/>
        </w:rPr>
        <w:t>;</w:t>
      </w:r>
    </w:p>
    <w:p w:rsidR="00207DE6" w:rsidRDefault="00207DE6" w:rsidP="00207DE6">
      <w:pPr>
        <w:pStyle w:val="Rientrocorpodeltesto"/>
        <w:tabs>
          <w:tab w:val="left" w:pos="360"/>
        </w:tabs>
        <w:ind w:right="49"/>
        <w:rPr>
          <w:rFonts w:ascii="Microsoft Sans Serif" w:hAnsi="Microsoft Sans Serif" w:cs="Microsoft Sans Serif"/>
          <w:sz w:val="20"/>
          <w:lang w:val="it-IT"/>
        </w:rPr>
      </w:pPr>
    </w:p>
    <w:p w:rsidR="00207DE6" w:rsidRPr="00207DE6" w:rsidRDefault="00207DE6" w:rsidP="00207DE6">
      <w:pPr>
        <w:pStyle w:val="Rientrocorpodeltesto"/>
        <w:tabs>
          <w:tab w:val="left" w:pos="360"/>
        </w:tabs>
        <w:ind w:right="49"/>
        <w:rPr>
          <w:rFonts w:ascii="Microsoft Sans Serif" w:hAnsi="Microsoft Sans Serif" w:cs="Microsoft Sans Serif"/>
          <w:sz w:val="20"/>
          <w:lang w:val="it-IT"/>
        </w:rPr>
      </w:pPr>
      <w:r>
        <w:rPr>
          <w:rFonts w:ascii="Microsoft Sans Serif" w:hAnsi="Microsoft Sans Serif" w:cs="Microsoft Sans Serif"/>
          <w:sz w:val="20"/>
          <w:lang w:val="it-IT"/>
        </w:rPr>
        <w:t>N</w:t>
      </w:r>
      <w:r w:rsidRPr="00207DE6">
        <w:rPr>
          <w:rFonts w:ascii="Microsoft Sans Serif" w:hAnsi="Microsoft Sans Serif" w:cs="Microsoft Sans Serif"/>
          <w:sz w:val="20"/>
          <w:lang w:val="it-IT"/>
        </w:rPr>
        <w:t>el caso di cauzione costituita in titoli del debito pubblico garantiti dallo Stato al corso del giorno del</w:t>
      </w:r>
      <w:r>
        <w:rPr>
          <w:rFonts w:ascii="Microsoft Sans Serif" w:hAnsi="Microsoft Sans Serif" w:cs="Microsoft Sans Serif"/>
          <w:sz w:val="20"/>
          <w:lang w:val="it-IT"/>
        </w:rPr>
        <w:t xml:space="preserve"> </w:t>
      </w:r>
      <w:r w:rsidRPr="00207DE6">
        <w:rPr>
          <w:rFonts w:ascii="Microsoft Sans Serif" w:hAnsi="Microsoft Sans Serif" w:cs="Microsoft Sans Serif"/>
          <w:sz w:val="20"/>
          <w:lang w:val="it-IT"/>
        </w:rPr>
        <w:t>deposito, presso una sezione di tesoreria provinciale o presso le aziende autorizzate, a titolo di pegno a</w:t>
      </w:r>
      <w:r>
        <w:rPr>
          <w:rFonts w:ascii="Microsoft Sans Serif" w:hAnsi="Microsoft Sans Serif" w:cs="Microsoft Sans Serif"/>
          <w:sz w:val="20"/>
          <w:lang w:val="it-IT"/>
        </w:rPr>
        <w:t xml:space="preserve"> </w:t>
      </w:r>
      <w:r w:rsidR="005D3C98">
        <w:rPr>
          <w:rFonts w:ascii="Microsoft Sans Serif" w:hAnsi="Microsoft Sans Serif" w:cs="Microsoft Sans Serif"/>
          <w:sz w:val="20"/>
          <w:lang w:val="it-IT"/>
        </w:rPr>
        <w:t>favore della Regione Marche</w:t>
      </w:r>
      <w:r w:rsidRPr="00207DE6">
        <w:rPr>
          <w:rFonts w:ascii="Microsoft Sans Serif" w:hAnsi="Microsoft Sans Serif" w:cs="Microsoft Sans Serif"/>
          <w:sz w:val="20"/>
          <w:lang w:val="it-IT"/>
        </w:rPr>
        <w:t>, la relativa quietanza dovrà essere inserita in originale tra i documenti</w:t>
      </w:r>
      <w:r>
        <w:rPr>
          <w:rFonts w:ascii="Microsoft Sans Serif" w:hAnsi="Microsoft Sans Serif" w:cs="Microsoft Sans Serif"/>
          <w:sz w:val="20"/>
          <w:lang w:val="it-IT"/>
        </w:rPr>
        <w:t xml:space="preserve"> </w:t>
      </w:r>
      <w:r w:rsidRPr="00207DE6">
        <w:rPr>
          <w:rFonts w:ascii="Microsoft Sans Serif" w:hAnsi="Microsoft Sans Serif" w:cs="Microsoft Sans Serif"/>
          <w:sz w:val="20"/>
          <w:lang w:val="it-IT"/>
        </w:rPr>
        <w:t>amministrativi unitamente alla dichiarazione di impegno di un fideiussore, ai sensi dell’art. 93, comma</w:t>
      </w:r>
      <w:r>
        <w:rPr>
          <w:rFonts w:ascii="Microsoft Sans Serif" w:hAnsi="Microsoft Sans Serif" w:cs="Microsoft Sans Serif"/>
          <w:sz w:val="20"/>
          <w:lang w:val="it-IT"/>
        </w:rPr>
        <w:t xml:space="preserve"> </w:t>
      </w:r>
      <w:r w:rsidRPr="00207DE6">
        <w:rPr>
          <w:rFonts w:ascii="Microsoft Sans Serif" w:hAnsi="Microsoft Sans Serif" w:cs="Microsoft Sans Serif"/>
          <w:sz w:val="20"/>
          <w:lang w:val="it-IT"/>
        </w:rPr>
        <w:t xml:space="preserve">8, del d. </w:t>
      </w:r>
      <w:proofErr w:type="spellStart"/>
      <w:r w:rsidRPr="00207DE6">
        <w:rPr>
          <w:rFonts w:ascii="Microsoft Sans Serif" w:hAnsi="Microsoft Sans Serif" w:cs="Microsoft Sans Serif"/>
          <w:sz w:val="20"/>
          <w:lang w:val="it-IT"/>
        </w:rPr>
        <w:t>lgs</w:t>
      </w:r>
      <w:proofErr w:type="spellEnd"/>
      <w:r w:rsidRPr="00207DE6">
        <w:rPr>
          <w:rFonts w:ascii="Microsoft Sans Serif" w:hAnsi="Microsoft Sans Serif" w:cs="Microsoft Sans Serif"/>
          <w:sz w:val="20"/>
          <w:lang w:val="it-IT"/>
        </w:rPr>
        <w:t>. 50/2016;</w:t>
      </w:r>
    </w:p>
    <w:p w:rsidR="00207DE6" w:rsidRDefault="00207DE6" w:rsidP="00207DE6">
      <w:pPr>
        <w:pStyle w:val="Rientrocorpodeltesto"/>
        <w:tabs>
          <w:tab w:val="left" w:pos="360"/>
        </w:tabs>
        <w:ind w:right="49"/>
        <w:rPr>
          <w:rFonts w:ascii="Microsoft Sans Serif" w:hAnsi="Microsoft Sans Serif" w:cs="Microsoft Sans Serif"/>
          <w:sz w:val="20"/>
          <w:lang w:val="it-IT"/>
        </w:rPr>
      </w:pPr>
    </w:p>
    <w:p w:rsidR="00207DE6" w:rsidRPr="00207DE6" w:rsidRDefault="00207DE6" w:rsidP="00207DE6">
      <w:pPr>
        <w:pStyle w:val="Rientrocorpodeltesto"/>
        <w:tabs>
          <w:tab w:val="left" w:pos="360"/>
        </w:tabs>
        <w:ind w:right="49"/>
        <w:rPr>
          <w:rFonts w:ascii="Microsoft Sans Serif" w:hAnsi="Microsoft Sans Serif" w:cs="Microsoft Sans Serif"/>
          <w:sz w:val="20"/>
          <w:lang w:val="it-IT"/>
        </w:rPr>
      </w:pPr>
      <w:r>
        <w:rPr>
          <w:rFonts w:ascii="Microsoft Sans Serif" w:hAnsi="Microsoft Sans Serif" w:cs="Microsoft Sans Serif"/>
          <w:sz w:val="20"/>
          <w:lang w:val="it-IT"/>
        </w:rPr>
        <w:t>N</w:t>
      </w:r>
      <w:r w:rsidRPr="00207DE6">
        <w:rPr>
          <w:rFonts w:ascii="Microsoft Sans Serif" w:hAnsi="Microsoft Sans Serif" w:cs="Microsoft Sans Serif"/>
          <w:sz w:val="20"/>
          <w:lang w:val="it-IT"/>
        </w:rPr>
        <w:t>el caso di polizza rilasciata dagli intermediari finanziari iscritti nell’elenco speciale di cui all’art. 107 del</w:t>
      </w:r>
      <w:r>
        <w:rPr>
          <w:rFonts w:ascii="Microsoft Sans Serif" w:hAnsi="Microsoft Sans Serif" w:cs="Microsoft Sans Serif"/>
          <w:sz w:val="20"/>
          <w:lang w:val="it-IT"/>
        </w:rPr>
        <w:t xml:space="preserve"> </w:t>
      </w:r>
      <w:r w:rsidRPr="00207DE6">
        <w:rPr>
          <w:rFonts w:ascii="Microsoft Sans Serif" w:hAnsi="Microsoft Sans Serif" w:cs="Microsoft Sans Serif"/>
          <w:sz w:val="20"/>
          <w:lang w:val="it-IT"/>
        </w:rPr>
        <w:t>Decreto Legislativo 385/93, deve essere prodotta copia dell’autorizzazione del Ministero dell’economia</w:t>
      </w:r>
      <w:r>
        <w:rPr>
          <w:rFonts w:ascii="Microsoft Sans Serif" w:hAnsi="Microsoft Sans Serif" w:cs="Microsoft Sans Serif"/>
          <w:sz w:val="20"/>
          <w:lang w:val="it-IT"/>
        </w:rPr>
        <w:t xml:space="preserve"> </w:t>
      </w:r>
      <w:r w:rsidRPr="00207DE6">
        <w:rPr>
          <w:rFonts w:ascii="Microsoft Sans Serif" w:hAnsi="Microsoft Sans Serif" w:cs="Microsoft Sans Serif"/>
          <w:sz w:val="20"/>
          <w:lang w:val="it-IT"/>
        </w:rPr>
        <w:t>e delle finanze;</w:t>
      </w:r>
    </w:p>
    <w:p w:rsidR="00207DE6" w:rsidRDefault="00207DE6" w:rsidP="00207DE6">
      <w:pPr>
        <w:pStyle w:val="Rientrocorpodeltesto"/>
        <w:tabs>
          <w:tab w:val="left" w:pos="360"/>
        </w:tabs>
        <w:ind w:right="49"/>
        <w:rPr>
          <w:rFonts w:ascii="Microsoft Sans Serif" w:hAnsi="Microsoft Sans Serif" w:cs="Microsoft Sans Serif"/>
          <w:sz w:val="20"/>
          <w:lang w:val="it-IT"/>
        </w:rPr>
      </w:pPr>
    </w:p>
    <w:p w:rsidR="00207DE6" w:rsidRPr="00207DE6" w:rsidRDefault="00207DE6" w:rsidP="00207DE6">
      <w:pPr>
        <w:pStyle w:val="Rientrocorpodeltesto"/>
        <w:tabs>
          <w:tab w:val="left" w:pos="360"/>
        </w:tabs>
        <w:ind w:right="49"/>
        <w:rPr>
          <w:rFonts w:ascii="Microsoft Sans Serif" w:hAnsi="Microsoft Sans Serif" w:cs="Microsoft Sans Serif"/>
          <w:sz w:val="20"/>
          <w:lang w:val="it-IT"/>
        </w:rPr>
      </w:pPr>
      <w:r>
        <w:rPr>
          <w:rFonts w:ascii="Microsoft Sans Serif" w:hAnsi="Microsoft Sans Serif" w:cs="Microsoft Sans Serif"/>
          <w:sz w:val="20"/>
          <w:lang w:val="it-IT"/>
        </w:rPr>
        <w:t>L</w:t>
      </w:r>
      <w:r w:rsidRPr="00207DE6">
        <w:rPr>
          <w:rFonts w:ascii="Microsoft Sans Serif" w:hAnsi="Microsoft Sans Serif" w:cs="Microsoft Sans Serif"/>
          <w:sz w:val="20"/>
          <w:lang w:val="it-IT"/>
        </w:rPr>
        <w:t>a garanzia fideiussoria per la cauzione provvisoria può essere presentata, ai sensi del D.M.123/2004,</w:t>
      </w:r>
      <w:r>
        <w:rPr>
          <w:rFonts w:ascii="Microsoft Sans Serif" w:hAnsi="Microsoft Sans Serif" w:cs="Microsoft Sans Serif"/>
          <w:sz w:val="20"/>
          <w:lang w:val="it-IT"/>
        </w:rPr>
        <w:t xml:space="preserve"> </w:t>
      </w:r>
      <w:r w:rsidRPr="00207DE6">
        <w:rPr>
          <w:rFonts w:ascii="Microsoft Sans Serif" w:hAnsi="Microsoft Sans Serif" w:cs="Microsoft Sans Serif"/>
          <w:sz w:val="20"/>
          <w:lang w:val="it-IT"/>
        </w:rPr>
        <w:t>mediante la scheda tecnica di cui al citato decreto – Schema tipo 1.1 – Scheda tecnica 1.1. purché</w:t>
      </w:r>
      <w:r>
        <w:rPr>
          <w:rFonts w:ascii="Microsoft Sans Serif" w:hAnsi="Microsoft Sans Serif" w:cs="Microsoft Sans Serif"/>
          <w:sz w:val="20"/>
          <w:lang w:val="it-IT"/>
        </w:rPr>
        <w:t xml:space="preserve">  </w:t>
      </w:r>
      <w:r w:rsidRPr="00207DE6">
        <w:rPr>
          <w:rFonts w:ascii="Microsoft Sans Serif" w:hAnsi="Microsoft Sans Serif" w:cs="Microsoft Sans Serif"/>
          <w:sz w:val="20"/>
          <w:lang w:val="it-IT"/>
        </w:rPr>
        <w:t>contenga l'espressa rinuncia all'eccezione di cui all'articolo 1957, comma 2, del codice civile, così come</w:t>
      </w:r>
      <w:r>
        <w:rPr>
          <w:rFonts w:ascii="Microsoft Sans Serif" w:hAnsi="Microsoft Sans Serif" w:cs="Microsoft Sans Serif"/>
          <w:sz w:val="20"/>
          <w:lang w:val="it-IT"/>
        </w:rPr>
        <w:t xml:space="preserve"> </w:t>
      </w:r>
      <w:r w:rsidRPr="00207DE6">
        <w:rPr>
          <w:rFonts w:ascii="Microsoft Sans Serif" w:hAnsi="Microsoft Sans Serif" w:cs="Microsoft Sans Serif"/>
          <w:sz w:val="20"/>
          <w:lang w:val="it-IT"/>
        </w:rPr>
        <w:t xml:space="preserve">prescritto dall'articolo 93, comma 4, del d. </w:t>
      </w:r>
      <w:proofErr w:type="spellStart"/>
      <w:r w:rsidRPr="00207DE6">
        <w:rPr>
          <w:rFonts w:ascii="Microsoft Sans Serif" w:hAnsi="Microsoft Sans Serif" w:cs="Microsoft Sans Serif"/>
          <w:sz w:val="20"/>
          <w:lang w:val="it-IT"/>
        </w:rPr>
        <w:t>lgs</w:t>
      </w:r>
      <w:proofErr w:type="spellEnd"/>
      <w:r w:rsidRPr="00207DE6">
        <w:rPr>
          <w:rFonts w:ascii="Microsoft Sans Serif" w:hAnsi="Microsoft Sans Serif" w:cs="Microsoft Sans Serif"/>
          <w:sz w:val="20"/>
          <w:lang w:val="it-IT"/>
        </w:rPr>
        <w:t xml:space="preserve"> 50/2016.</w:t>
      </w:r>
    </w:p>
    <w:p w:rsidR="00207DE6" w:rsidRPr="00207DE6" w:rsidRDefault="00207DE6" w:rsidP="00207DE6">
      <w:pPr>
        <w:pStyle w:val="Rientrocorpodeltesto"/>
        <w:tabs>
          <w:tab w:val="left" w:pos="360"/>
        </w:tabs>
        <w:ind w:right="49"/>
        <w:rPr>
          <w:rFonts w:ascii="Microsoft Sans Serif" w:hAnsi="Microsoft Sans Serif" w:cs="Microsoft Sans Serif"/>
          <w:sz w:val="20"/>
          <w:lang w:val="it-IT"/>
        </w:rPr>
      </w:pPr>
      <w:r w:rsidRPr="00207DE6">
        <w:rPr>
          <w:rFonts w:ascii="Microsoft Sans Serif" w:hAnsi="Microsoft Sans Serif" w:cs="Microsoft Sans Serif"/>
          <w:sz w:val="20"/>
          <w:lang w:val="it-IT"/>
        </w:rPr>
        <w:t>Ai sensi dell’art. 93 del d.lgs. 50/2016, la cauzione provvisoria verrà svincolata con l'atto con cui comunica</w:t>
      </w:r>
      <w:r>
        <w:rPr>
          <w:rFonts w:ascii="Microsoft Sans Serif" w:hAnsi="Microsoft Sans Serif" w:cs="Microsoft Sans Serif"/>
          <w:sz w:val="20"/>
          <w:lang w:val="it-IT"/>
        </w:rPr>
        <w:t xml:space="preserve"> </w:t>
      </w:r>
      <w:r w:rsidRPr="00207DE6">
        <w:rPr>
          <w:rFonts w:ascii="Microsoft Sans Serif" w:hAnsi="Microsoft Sans Serif" w:cs="Microsoft Sans Serif"/>
          <w:sz w:val="20"/>
          <w:lang w:val="it-IT"/>
        </w:rPr>
        <w:t>l'aggiudicazione ai non aggiudicatari ai sensi del comma 9 dello stesso articolo Nel caso in cui il servizio venga</w:t>
      </w:r>
      <w:r>
        <w:rPr>
          <w:rFonts w:ascii="Microsoft Sans Serif" w:hAnsi="Microsoft Sans Serif" w:cs="Microsoft Sans Serif"/>
          <w:sz w:val="20"/>
          <w:lang w:val="it-IT"/>
        </w:rPr>
        <w:t xml:space="preserve"> </w:t>
      </w:r>
    </w:p>
    <w:p w:rsidR="00207DE6" w:rsidRDefault="00207DE6" w:rsidP="00207DE6">
      <w:pPr>
        <w:pStyle w:val="Rientrocorpodeltesto"/>
        <w:tabs>
          <w:tab w:val="left" w:pos="360"/>
        </w:tabs>
        <w:ind w:right="49"/>
        <w:rPr>
          <w:rFonts w:ascii="Microsoft Sans Serif" w:hAnsi="Microsoft Sans Serif" w:cs="Microsoft Sans Serif"/>
          <w:sz w:val="20"/>
          <w:lang w:val="it-IT"/>
        </w:rPr>
      </w:pPr>
      <w:r w:rsidRPr="00207DE6">
        <w:rPr>
          <w:rFonts w:ascii="Microsoft Sans Serif" w:hAnsi="Microsoft Sans Serif" w:cs="Microsoft Sans Serif"/>
          <w:sz w:val="20"/>
          <w:lang w:val="it-IT"/>
        </w:rPr>
        <w:t>attivato in pendenza della stipulazione del contratto, il deposito cauzionale provvisorio dell’aggiudicatario</w:t>
      </w:r>
      <w:r>
        <w:rPr>
          <w:rFonts w:ascii="Microsoft Sans Serif" w:hAnsi="Microsoft Sans Serif" w:cs="Microsoft Sans Serif"/>
          <w:sz w:val="20"/>
          <w:lang w:val="it-IT"/>
        </w:rPr>
        <w:t xml:space="preserve"> </w:t>
      </w:r>
      <w:r w:rsidRPr="00207DE6">
        <w:rPr>
          <w:rFonts w:ascii="Microsoft Sans Serif" w:hAnsi="Microsoft Sans Serif" w:cs="Microsoft Sans Serif"/>
          <w:sz w:val="20"/>
          <w:lang w:val="it-IT"/>
        </w:rPr>
        <w:t>resterà vincolato fino all’emissione del provvedimento di aggiudicazione definitiva ed efficace, fermo</w:t>
      </w:r>
      <w:r>
        <w:rPr>
          <w:rFonts w:ascii="Microsoft Sans Serif" w:hAnsi="Microsoft Sans Serif" w:cs="Microsoft Sans Serif"/>
          <w:sz w:val="20"/>
          <w:lang w:val="it-IT"/>
        </w:rPr>
        <w:t xml:space="preserve"> </w:t>
      </w:r>
      <w:r w:rsidRPr="00207DE6">
        <w:rPr>
          <w:rFonts w:ascii="Microsoft Sans Serif" w:hAnsi="Microsoft Sans Serif" w:cs="Microsoft Sans Serif"/>
          <w:sz w:val="20"/>
          <w:lang w:val="it-IT"/>
        </w:rPr>
        <w:t>restando l’acquisizione del deposito cauzionale definitivo.</w:t>
      </w:r>
    </w:p>
    <w:p w:rsidR="0086328D" w:rsidRPr="0086328D" w:rsidRDefault="0086328D" w:rsidP="0086328D">
      <w:pPr>
        <w:pStyle w:val="Corpodeltesto21"/>
        <w:ind w:right="49"/>
        <w:rPr>
          <w:rFonts w:ascii="Microsoft Sans Serif" w:hAnsi="Microsoft Sans Serif" w:cs="Microsoft Sans Serif"/>
          <w:sz w:val="20"/>
        </w:rPr>
      </w:pPr>
      <w:r w:rsidRPr="0086328D">
        <w:rPr>
          <w:rFonts w:ascii="Microsoft Sans Serif" w:hAnsi="Microsoft Sans Serif" w:cs="Microsoft Sans Serif"/>
          <w:sz w:val="20"/>
        </w:rPr>
        <w:t>Si precisa che in caso di partecipazione a più lotti dovranno essere prodotte tante distinte ed autonome dichiarazioni di impegno di un fideiussore (istituto bancario o assicurativo o intermediario iscritto nell’albo di cui all’articolo 106 del decreto legislativo n. 385/1993) a rilasciare la cauzione definitiva in caso di aggiudicazione, quanti sono i lotti cui si intende partecipare.</w:t>
      </w:r>
    </w:p>
    <w:p w:rsidR="005B5FC7" w:rsidRDefault="005B5FC7">
      <w:pPr>
        <w:pStyle w:val="Corpodeltesto21"/>
        <w:tabs>
          <w:tab w:val="clear" w:pos="7344"/>
        </w:tabs>
        <w:ind w:right="49"/>
        <w:rPr>
          <w:rFonts w:ascii="Microsoft Sans Serif" w:hAnsi="Microsoft Sans Serif" w:cs="Microsoft Sans Serif"/>
          <w:sz w:val="20"/>
        </w:rPr>
      </w:pPr>
    </w:p>
    <w:p w:rsidR="00207DE6" w:rsidRPr="00490BA8" w:rsidRDefault="00207DE6" w:rsidP="00207DE6">
      <w:pPr>
        <w:pStyle w:val="Corpodeltesto21"/>
        <w:tabs>
          <w:tab w:val="clear" w:pos="7344"/>
        </w:tabs>
        <w:ind w:right="49"/>
        <w:rPr>
          <w:rFonts w:ascii="Microsoft Sans Serif" w:hAnsi="Microsoft Sans Serif" w:cs="Microsoft Sans Serif"/>
          <w:b/>
          <w:sz w:val="20"/>
          <w:u w:val="single"/>
        </w:rPr>
      </w:pPr>
      <w:r>
        <w:rPr>
          <w:rFonts w:ascii="Microsoft Sans Serif" w:hAnsi="Microsoft Sans Serif" w:cs="Microsoft Sans Serif"/>
          <w:b/>
          <w:sz w:val="20"/>
          <w:u w:val="single"/>
        </w:rPr>
        <w:t xml:space="preserve">3) </w:t>
      </w:r>
      <w:r w:rsidRPr="00490BA8">
        <w:rPr>
          <w:rFonts w:ascii="Microsoft Sans Serif" w:hAnsi="Microsoft Sans Serif" w:cs="Microsoft Sans Serif"/>
          <w:b/>
          <w:sz w:val="20"/>
          <w:u w:val="single"/>
        </w:rPr>
        <w:t>Versamento del contributo a favore della Autorità per la Vigilanza</w:t>
      </w:r>
      <w:r>
        <w:rPr>
          <w:rFonts w:ascii="Microsoft Sans Serif" w:hAnsi="Microsoft Sans Serif" w:cs="Microsoft Sans Serif"/>
          <w:b/>
          <w:sz w:val="20"/>
          <w:u w:val="single"/>
        </w:rPr>
        <w:t>.</w:t>
      </w:r>
    </w:p>
    <w:p w:rsidR="00207DE6" w:rsidRDefault="00207DE6" w:rsidP="00207DE6">
      <w:pPr>
        <w:jc w:val="both"/>
        <w:rPr>
          <w:rFonts w:ascii="Arial" w:hAnsi="Arial" w:cs="Arial"/>
          <w:sz w:val="22"/>
          <w:szCs w:val="22"/>
        </w:rPr>
      </w:pPr>
      <w:r>
        <w:rPr>
          <w:rFonts w:ascii="Arial" w:hAnsi="Arial" w:cs="Arial"/>
          <w:sz w:val="22"/>
          <w:szCs w:val="22"/>
        </w:rPr>
        <w:t>Ricevuta attestante il versamento della contribuzione all’autorità per la vigilanza sui lavori pubblici, ai sensi dell’art. 1, commi 65 e 67, della legge 23 dicembre 2005, n. 266 e dell’art. 3 punto 4 della delibera dell’autorità di Vigilanza sui lavori pubblici del 24 gennaio 2008 per importi pari a:</w:t>
      </w:r>
    </w:p>
    <w:p w:rsidR="00207DE6" w:rsidRDefault="00207DE6" w:rsidP="00207DE6">
      <w:pPr>
        <w:jc w:val="both"/>
        <w:rPr>
          <w:rFonts w:ascii="Arial" w:hAnsi="Arial" w:cs="Arial"/>
          <w:sz w:val="22"/>
          <w:szCs w:val="22"/>
        </w:rPr>
      </w:pPr>
    </w:p>
    <w:tbl>
      <w:tblPr>
        <w:tblW w:w="8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041"/>
        <w:gridCol w:w="1923"/>
      </w:tblGrid>
      <w:tr w:rsidR="00946930" w:rsidTr="00946930">
        <w:tc>
          <w:tcPr>
            <w:tcW w:w="1418" w:type="dxa"/>
          </w:tcPr>
          <w:p w:rsidR="00946930" w:rsidRDefault="00946930" w:rsidP="005D3C98">
            <w:pPr>
              <w:suppressAutoHyphens w:val="0"/>
              <w:jc w:val="both"/>
              <w:rPr>
                <w:rFonts w:ascii="Arial" w:hAnsi="Arial" w:cs="Arial"/>
                <w:sz w:val="22"/>
                <w:szCs w:val="22"/>
              </w:rPr>
            </w:pPr>
            <w:r>
              <w:rPr>
                <w:rFonts w:ascii="Arial" w:hAnsi="Arial" w:cs="Arial"/>
                <w:sz w:val="22"/>
                <w:szCs w:val="22"/>
              </w:rPr>
              <w:t>LOTTO 1</w:t>
            </w:r>
          </w:p>
        </w:tc>
        <w:tc>
          <w:tcPr>
            <w:tcW w:w="5041" w:type="dxa"/>
          </w:tcPr>
          <w:p w:rsidR="00946930" w:rsidRDefault="00946930" w:rsidP="005D3C98">
            <w:pPr>
              <w:suppressAutoHyphens w:val="0"/>
              <w:jc w:val="both"/>
              <w:rPr>
                <w:rFonts w:ascii="Arial" w:hAnsi="Arial" w:cs="Arial"/>
                <w:sz w:val="22"/>
                <w:szCs w:val="22"/>
              </w:rPr>
            </w:pPr>
            <w:r>
              <w:rPr>
                <w:rFonts w:ascii="Arial" w:hAnsi="Arial" w:cs="Arial"/>
                <w:sz w:val="22"/>
                <w:szCs w:val="22"/>
              </w:rPr>
              <w:t>Polizza RCT FAUNA</w:t>
            </w:r>
          </w:p>
        </w:tc>
        <w:tc>
          <w:tcPr>
            <w:tcW w:w="1923" w:type="dxa"/>
          </w:tcPr>
          <w:p w:rsidR="00946930" w:rsidRPr="005944F3" w:rsidRDefault="005827B2" w:rsidP="005D3C98">
            <w:pPr>
              <w:jc w:val="center"/>
              <w:rPr>
                <w:rFonts w:ascii="Microsoft Sans Serif" w:hAnsi="Microsoft Sans Serif" w:cs="Microsoft Sans Serif"/>
                <w:sz w:val="24"/>
                <w:szCs w:val="24"/>
              </w:rPr>
            </w:pPr>
            <w:r w:rsidRPr="005944F3">
              <w:rPr>
                <w:rFonts w:ascii="Microsoft Sans Serif" w:hAnsi="Microsoft Sans Serif" w:cs="Microsoft Sans Serif"/>
                <w:sz w:val="24"/>
                <w:szCs w:val="24"/>
              </w:rPr>
              <w:t>35</w:t>
            </w:r>
          </w:p>
        </w:tc>
      </w:tr>
      <w:tr w:rsidR="00946930" w:rsidTr="00946930">
        <w:tc>
          <w:tcPr>
            <w:tcW w:w="1418" w:type="dxa"/>
          </w:tcPr>
          <w:p w:rsidR="00946930" w:rsidRDefault="00946930" w:rsidP="005D3C98">
            <w:pPr>
              <w:suppressAutoHyphens w:val="0"/>
              <w:jc w:val="both"/>
              <w:rPr>
                <w:rFonts w:ascii="Arial" w:hAnsi="Arial" w:cs="Arial"/>
                <w:sz w:val="22"/>
                <w:szCs w:val="22"/>
              </w:rPr>
            </w:pPr>
            <w:r>
              <w:rPr>
                <w:rFonts w:ascii="Arial" w:hAnsi="Arial" w:cs="Arial"/>
                <w:sz w:val="22"/>
                <w:szCs w:val="22"/>
              </w:rPr>
              <w:t>LOTTO 2</w:t>
            </w:r>
          </w:p>
        </w:tc>
        <w:tc>
          <w:tcPr>
            <w:tcW w:w="5041" w:type="dxa"/>
          </w:tcPr>
          <w:p w:rsidR="00946930" w:rsidRDefault="00946930" w:rsidP="005D3C98">
            <w:pPr>
              <w:suppressAutoHyphens w:val="0"/>
              <w:jc w:val="both"/>
              <w:rPr>
                <w:rFonts w:ascii="Arial" w:hAnsi="Arial" w:cs="Arial"/>
                <w:sz w:val="22"/>
                <w:szCs w:val="22"/>
              </w:rPr>
            </w:pPr>
            <w:r>
              <w:rPr>
                <w:rFonts w:ascii="Arial" w:hAnsi="Arial" w:cs="Arial"/>
                <w:sz w:val="22"/>
                <w:szCs w:val="22"/>
              </w:rPr>
              <w:t>Polizza RCT/O</w:t>
            </w:r>
          </w:p>
        </w:tc>
        <w:tc>
          <w:tcPr>
            <w:tcW w:w="1923" w:type="dxa"/>
          </w:tcPr>
          <w:p w:rsidR="00946930" w:rsidRPr="005944F3" w:rsidRDefault="005827B2" w:rsidP="005D3C98">
            <w:pPr>
              <w:jc w:val="center"/>
              <w:rPr>
                <w:sz w:val="24"/>
                <w:szCs w:val="24"/>
              </w:rPr>
            </w:pPr>
            <w:r w:rsidRPr="005944F3">
              <w:rPr>
                <w:sz w:val="24"/>
                <w:szCs w:val="24"/>
              </w:rPr>
              <w:t>35</w:t>
            </w:r>
          </w:p>
        </w:tc>
      </w:tr>
      <w:tr w:rsidR="00946930" w:rsidRPr="00FF148A" w:rsidTr="00946930">
        <w:tc>
          <w:tcPr>
            <w:tcW w:w="1418" w:type="dxa"/>
          </w:tcPr>
          <w:p w:rsidR="00946930" w:rsidRDefault="00946930" w:rsidP="005D3C98">
            <w:pPr>
              <w:suppressAutoHyphens w:val="0"/>
              <w:jc w:val="both"/>
              <w:rPr>
                <w:rFonts w:ascii="Arial" w:hAnsi="Arial" w:cs="Arial"/>
                <w:sz w:val="22"/>
                <w:szCs w:val="22"/>
              </w:rPr>
            </w:pPr>
            <w:r>
              <w:rPr>
                <w:rFonts w:ascii="Arial" w:hAnsi="Arial" w:cs="Arial"/>
                <w:sz w:val="22"/>
                <w:szCs w:val="22"/>
              </w:rPr>
              <w:t>LOTTO 3</w:t>
            </w:r>
          </w:p>
        </w:tc>
        <w:tc>
          <w:tcPr>
            <w:tcW w:w="5041" w:type="dxa"/>
          </w:tcPr>
          <w:p w:rsidR="00946930" w:rsidRPr="00FF148A" w:rsidRDefault="00946930" w:rsidP="005D3C98">
            <w:pPr>
              <w:suppressAutoHyphens w:val="0"/>
              <w:jc w:val="both"/>
              <w:rPr>
                <w:rFonts w:ascii="Arial" w:hAnsi="Arial" w:cs="Arial"/>
                <w:sz w:val="22"/>
                <w:szCs w:val="22"/>
              </w:rPr>
            </w:pPr>
            <w:r>
              <w:rPr>
                <w:rFonts w:ascii="Arial" w:hAnsi="Arial" w:cs="Arial"/>
                <w:sz w:val="22"/>
                <w:szCs w:val="22"/>
              </w:rPr>
              <w:t>Polizza ALL RISKS PROPERTY</w:t>
            </w:r>
          </w:p>
        </w:tc>
        <w:tc>
          <w:tcPr>
            <w:tcW w:w="1923" w:type="dxa"/>
          </w:tcPr>
          <w:p w:rsidR="00946930" w:rsidRPr="005944F3" w:rsidRDefault="005827B2" w:rsidP="005D3C98">
            <w:pPr>
              <w:jc w:val="center"/>
              <w:rPr>
                <w:sz w:val="24"/>
                <w:szCs w:val="24"/>
              </w:rPr>
            </w:pPr>
            <w:r w:rsidRPr="005944F3">
              <w:rPr>
                <w:sz w:val="24"/>
                <w:szCs w:val="24"/>
              </w:rPr>
              <w:t>35</w:t>
            </w:r>
          </w:p>
        </w:tc>
      </w:tr>
      <w:tr w:rsidR="00946930" w:rsidTr="00946930">
        <w:tc>
          <w:tcPr>
            <w:tcW w:w="1418" w:type="dxa"/>
          </w:tcPr>
          <w:p w:rsidR="00946930" w:rsidRDefault="00946930" w:rsidP="005D3C98">
            <w:pPr>
              <w:suppressAutoHyphens w:val="0"/>
              <w:jc w:val="both"/>
              <w:rPr>
                <w:rFonts w:ascii="Arial" w:hAnsi="Arial" w:cs="Arial"/>
                <w:sz w:val="22"/>
                <w:szCs w:val="22"/>
              </w:rPr>
            </w:pPr>
            <w:r>
              <w:rPr>
                <w:rFonts w:ascii="Arial" w:hAnsi="Arial" w:cs="Arial"/>
                <w:sz w:val="22"/>
                <w:szCs w:val="22"/>
              </w:rPr>
              <w:t>LOTTO 4</w:t>
            </w:r>
          </w:p>
        </w:tc>
        <w:tc>
          <w:tcPr>
            <w:tcW w:w="5041" w:type="dxa"/>
          </w:tcPr>
          <w:p w:rsidR="00946930" w:rsidRDefault="00946930" w:rsidP="005D3C98">
            <w:pPr>
              <w:suppressAutoHyphens w:val="0"/>
              <w:jc w:val="both"/>
              <w:rPr>
                <w:rFonts w:ascii="Arial" w:hAnsi="Arial" w:cs="Arial"/>
                <w:sz w:val="22"/>
                <w:szCs w:val="22"/>
              </w:rPr>
            </w:pPr>
            <w:r>
              <w:rPr>
                <w:rFonts w:ascii="Arial" w:hAnsi="Arial" w:cs="Arial"/>
                <w:sz w:val="22"/>
                <w:szCs w:val="22"/>
              </w:rPr>
              <w:t>Polizza RC AUTO LIBRO MATRICOLA</w:t>
            </w:r>
          </w:p>
        </w:tc>
        <w:tc>
          <w:tcPr>
            <w:tcW w:w="1923" w:type="dxa"/>
          </w:tcPr>
          <w:p w:rsidR="00946930" w:rsidRPr="005944F3" w:rsidRDefault="00946930" w:rsidP="005D3C98">
            <w:pPr>
              <w:jc w:val="center"/>
              <w:rPr>
                <w:rFonts w:ascii="Microsoft Sans Serif" w:hAnsi="Microsoft Sans Serif" w:cs="Microsoft Sans Serif"/>
                <w:sz w:val="24"/>
                <w:szCs w:val="24"/>
              </w:rPr>
            </w:pPr>
            <w:r w:rsidRPr="005944F3">
              <w:rPr>
                <w:rFonts w:ascii="Microsoft Sans Serif" w:hAnsi="Microsoft Sans Serif" w:cs="Microsoft Sans Serif"/>
                <w:sz w:val="24"/>
                <w:szCs w:val="24"/>
              </w:rPr>
              <w:t>Esente</w:t>
            </w:r>
          </w:p>
        </w:tc>
      </w:tr>
      <w:tr w:rsidR="00946930" w:rsidTr="00946930">
        <w:tc>
          <w:tcPr>
            <w:tcW w:w="1418" w:type="dxa"/>
          </w:tcPr>
          <w:p w:rsidR="00946930" w:rsidRDefault="00946930" w:rsidP="005D3C98">
            <w:pPr>
              <w:suppressAutoHyphens w:val="0"/>
              <w:jc w:val="both"/>
              <w:rPr>
                <w:rFonts w:ascii="Arial" w:hAnsi="Arial" w:cs="Arial"/>
                <w:sz w:val="22"/>
                <w:szCs w:val="22"/>
              </w:rPr>
            </w:pPr>
            <w:r>
              <w:rPr>
                <w:rFonts w:ascii="Arial" w:hAnsi="Arial" w:cs="Arial"/>
                <w:sz w:val="22"/>
                <w:szCs w:val="22"/>
              </w:rPr>
              <w:t>LOTTO 5</w:t>
            </w:r>
          </w:p>
        </w:tc>
        <w:tc>
          <w:tcPr>
            <w:tcW w:w="5041" w:type="dxa"/>
          </w:tcPr>
          <w:p w:rsidR="00946930" w:rsidRDefault="00946930" w:rsidP="005D3C98">
            <w:pPr>
              <w:suppressAutoHyphens w:val="0"/>
              <w:jc w:val="both"/>
              <w:rPr>
                <w:rFonts w:ascii="Arial" w:hAnsi="Arial" w:cs="Arial"/>
                <w:sz w:val="22"/>
                <w:szCs w:val="22"/>
              </w:rPr>
            </w:pPr>
            <w:r>
              <w:rPr>
                <w:rFonts w:ascii="Arial" w:hAnsi="Arial" w:cs="Arial"/>
                <w:sz w:val="22"/>
                <w:szCs w:val="22"/>
              </w:rPr>
              <w:t>Polizza INFORTUNI CUMULATIVA</w:t>
            </w:r>
          </w:p>
        </w:tc>
        <w:tc>
          <w:tcPr>
            <w:tcW w:w="1923" w:type="dxa"/>
          </w:tcPr>
          <w:p w:rsidR="00946930" w:rsidRPr="005944F3" w:rsidRDefault="00946930" w:rsidP="005D3C98">
            <w:pPr>
              <w:jc w:val="center"/>
              <w:rPr>
                <w:sz w:val="24"/>
                <w:szCs w:val="24"/>
              </w:rPr>
            </w:pPr>
            <w:r w:rsidRPr="005944F3">
              <w:rPr>
                <w:rFonts w:ascii="Microsoft Sans Serif" w:hAnsi="Microsoft Sans Serif" w:cs="Microsoft Sans Serif"/>
                <w:sz w:val="24"/>
                <w:szCs w:val="24"/>
              </w:rPr>
              <w:t>Esente</w:t>
            </w:r>
          </w:p>
        </w:tc>
      </w:tr>
      <w:tr w:rsidR="00946930" w:rsidTr="00946930">
        <w:tc>
          <w:tcPr>
            <w:tcW w:w="1418" w:type="dxa"/>
          </w:tcPr>
          <w:p w:rsidR="00946930" w:rsidRDefault="00946930" w:rsidP="005D3C98">
            <w:pPr>
              <w:suppressAutoHyphens w:val="0"/>
              <w:jc w:val="both"/>
              <w:rPr>
                <w:rFonts w:ascii="Arial" w:hAnsi="Arial" w:cs="Arial"/>
                <w:sz w:val="22"/>
                <w:szCs w:val="22"/>
              </w:rPr>
            </w:pPr>
            <w:r>
              <w:rPr>
                <w:rFonts w:ascii="Arial" w:hAnsi="Arial" w:cs="Arial"/>
                <w:sz w:val="22"/>
                <w:szCs w:val="22"/>
              </w:rPr>
              <w:t>LOTTO 6</w:t>
            </w:r>
          </w:p>
        </w:tc>
        <w:tc>
          <w:tcPr>
            <w:tcW w:w="5041" w:type="dxa"/>
          </w:tcPr>
          <w:p w:rsidR="00946930" w:rsidRDefault="00946930" w:rsidP="005D3C98">
            <w:pPr>
              <w:suppressAutoHyphens w:val="0"/>
              <w:jc w:val="both"/>
              <w:rPr>
                <w:rFonts w:ascii="Arial" w:hAnsi="Arial" w:cs="Arial"/>
                <w:sz w:val="22"/>
                <w:szCs w:val="22"/>
              </w:rPr>
            </w:pPr>
            <w:r>
              <w:rPr>
                <w:rFonts w:ascii="Arial" w:hAnsi="Arial" w:cs="Arial"/>
                <w:sz w:val="22"/>
                <w:szCs w:val="22"/>
              </w:rPr>
              <w:t>Polizza TUTELA LEGALE</w:t>
            </w:r>
          </w:p>
        </w:tc>
        <w:tc>
          <w:tcPr>
            <w:tcW w:w="1923" w:type="dxa"/>
          </w:tcPr>
          <w:p w:rsidR="00946930" w:rsidRPr="005944F3" w:rsidRDefault="00946930" w:rsidP="005D3C98">
            <w:pPr>
              <w:jc w:val="center"/>
              <w:rPr>
                <w:sz w:val="24"/>
                <w:szCs w:val="24"/>
              </w:rPr>
            </w:pPr>
            <w:r w:rsidRPr="005944F3">
              <w:rPr>
                <w:rFonts w:ascii="Microsoft Sans Serif" w:hAnsi="Microsoft Sans Serif" w:cs="Microsoft Sans Serif"/>
                <w:sz w:val="24"/>
                <w:szCs w:val="24"/>
              </w:rPr>
              <w:t>Esente</w:t>
            </w:r>
          </w:p>
        </w:tc>
      </w:tr>
      <w:tr w:rsidR="00946930" w:rsidTr="00946930">
        <w:tc>
          <w:tcPr>
            <w:tcW w:w="1418" w:type="dxa"/>
          </w:tcPr>
          <w:p w:rsidR="00946930" w:rsidRDefault="00946930" w:rsidP="005D3C98">
            <w:pPr>
              <w:suppressAutoHyphens w:val="0"/>
              <w:jc w:val="both"/>
              <w:rPr>
                <w:rFonts w:ascii="Arial" w:hAnsi="Arial" w:cs="Arial"/>
                <w:sz w:val="22"/>
                <w:szCs w:val="22"/>
              </w:rPr>
            </w:pPr>
            <w:r>
              <w:rPr>
                <w:rFonts w:ascii="Arial" w:hAnsi="Arial" w:cs="Arial"/>
                <w:sz w:val="22"/>
                <w:szCs w:val="22"/>
              </w:rPr>
              <w:t>LOTTO 7</w:t>
            </w:r>
          </w:p>
        </w:tc>
        <w:tc>
          <w:tcPr>
            <w:tcW w:w="5041" w:type="dxa"/>
          </w:tcPr>
          <w:p w:rsidR="00946930" w:rsidRDefault="00946930" w:rsidP="005D3C98">
            <w:pPr>
              <w:suppressAutoHyphens w:val="0"/>
              <w:jc w:val="both"/>
              <w:rPr>
                <w:rFonts w:ascii="Arial" w:hAnsi="Arial" w:cs="Arial"/>
                <w:sz w:val="22"/>
                <w:szCs w:val="22"/>
              </w:rPr>
            </w:pPr>
            <w:r>
              <w:rPr>
                <w:rFonts w:ascii="Arial" w:hAnsi="Arial" w:cs="Arial"/>
                <w:sz w:val="22"/>
                <w:szCs w:val="22"/>
              </w:rPr>
              <w:t>Polizza KASKO</w:t>
            </w:r>
          </w:p>
        </w:tc>
        <w:tc>
          <w:tcPr>
            <w:tcW w:w="1923" w:type="dxa"/>
          </w:tcPr>
          <w:p w:rsidR="00946930" w:rsidRPr="005944F3" w:rsidRDefault="00946930" w:rsidP="005D3C98">
            <w:pPr>
              <w:jc w:val="center"/>
              <w:rPr>
                <w:sz w:val="24"/>
                <w:szCs w:val="24"/>
              </w:rPr>
            </w:pPr>
            <w:r w:rsidRPr="005944F3">
              <w:rPr>
                <w:rFonts w:ascii="Microsoft Sans Serif" w:hAnsi="Microsoft Sans Serif" w:cs="Microsoft Sans Serif"/>
                <w:sz w:val="24"/>
                <w:szCs w:val="24"/>
              </w:rPr>
              <w:t>Esente</w:t>
            </w:r>
          </w:p>
        </w:tc>
      </w:tr>
    </w:tbl>
    <w:p w:rsidR="00207DE6" w:rsidRDefault="00207DE6" w:rsidP="00207DE6">
      <w:pPr>
        <w:jc w:val="both"/>
        <w:rPr>
          <w:rFonts w:ascii="Arial" w:hAnsi="Arial" w:cs="Arial"/>
          <w:sz w:val="22"/>
          <w:szCs w:val="22"/>
        </w:rPr>
      </w:pPr>
    </w:p>
    <w:p w:rsidR="00207DE6" w:rsidRDefault="00207DE6" w:rsidP="00207DE6">
      <w:pPr>
        <w:jc w:val="both"/>
        <w:rPr>
          <w:rFonts w:ascii="Arial" w:hAnsi="Arial" w:cs="Arial"/>
          <w:sz w:val="22"/>
          <w:szCs w:val="22"/>
        </w:rPr>
      </w:pPr>
      <w:r>
        <w:rPr>
          <w:rFonts w:ascii="Arial" w:hAnsi="Arial" w:cs="Arial"/>
          <w:sz w:val="22"/>
          <w:szCs w:val="22"/>
        </w:rPr>
        <w:t>Si ricorda che il versamento dovrà essere effettuato:</w:t>
      </w:r>
    </w:p>
    <w:p w:rsidR="00207DE6" w:rsidRPr="001B1CFC" w:rsidRDefault="00207DE6" w:rsidP="00207DE6">
      <w:pPr>
        <w:jc w:val="both"/>
        <w:rPr>
          <w:rFonts w:ascii="Arial" w:hAnsi="Arial" w:cs="Arial"/>
          <w:sz w:val="22"/>
          <w:szCs w:val="22"/>
        </w:rPr>
      </w:pPr>
    </w:p>
    <w:p w:rsidR="00207DE6" w:rsidRPr="001B1CFC" w:rsidRDefault="00207DE6" w:rsidP="00207DE6">
      <w:pPr>
        <w:numPr>
          <w:ilvl w:val="1"/>
          <w:numId w:val="0"/>
        </w:numPr>
        <w:suppressAutoHyphens w:val="0"/>
        <w:jc w:val="both"/>
        <w:rPr>
          <w:rFonts w:ascii="Arial" w:hAnsi="Arial" w:cs="Arial"/>
          <w:sz w:val="22"/>
          <w:szCs w:val="22"/>
        </w:rPr>
      </w:pPr>
      <w:r w:rsidRPr="009E7981">
        <w:rPr>
          <w:rFonts w:ascii="Arial" w:hAnsi="Arial" w:cs="Arial"/>
          <w:sz w:val="22"/>
          <w:szCs w:val="22"/>
        </w:rPr>
        <w:t>on line</w:t>
      </w:r>
      <w:r w:rsidRPr="001B1CFC">
        <w:rPr>
          <w:rFonts w:ascii="Arial" w:hAnsi="Arial" w:cs="Arial"/>
          <w:sz w:val="22"/>
          <w:szCs w:val="22"/>
        </w:rPr>
        <w:t xml:space="preserve"> mediante carta di credito dei circuiti Visa, MasterCard, </w:t>
      </w:r>
      <w:proofErr w:type="spellStart"/>
      <w:r w:rsidRPr="001B1CFC">
        <w:rPr>
          <w:rFonts w:ascii="Arial" w:hAnsi="Arial" w:cs="Arial"/>
          <w:sz w:val="22"/>
          <w:szCs w:val="22"/>
        </w:rPr>
        <w:t>Diners</w:t>
      </w:r>
      <w:proofErr w:type="spellEnd"/>
      <w:r w:rsidRPr="001B1CFC">
        <w:rPr>
          <w:rFonts w:ascii="Arial" w:hAnsi="Arial" w:cs="Arial"/>
          <w:sz w:val="22"/>
          <w:szCs w:val="22"/>
        </w:rPr>
        <w:t xml:space="preserve">, American Express. Per eseguire il pagamento sarà necessario collegarsi al “Servizio riscossione” e seguire le istruzioni video. A riprova dell’avvenuto pagamento, l’utente otterrà, all’indirizzo di posta elettronica indicato in sede di iscrizione, la ricevuta di pagamento da stampare e allegare all’offerta; </w:t>
      </w:r>
    </w:p>
    <w:p w:rsidR="00207DE6" w:rsidRPr="001B1CFC" w:rsidRDefault="00207DE6" w:rsidP="00207DE6">
      <w:pPr>
        <w:jc w:val="center"/>
        <w:rPr>
          <w:rFonts w:ascii="Arial" w:hAnsi="Arial" w:cs="Arial"/>
          <w:b/>
          <w:bCs/>
          <w:i/>
          <w:iCs/>
          <w:sz w:val="22"/>
          <w:szCs w:val="22"/>
          <w:u w:val="single"/>
        </w:rPr>
      </w:pPr>
      <w:r w:rsidRPr="001B1CFC">
        <w:rPr>
          <w:rFonts w:ascii="Arial" w:hAnsi="Arial" w:cs="Arial"/>
          <w:b/>
          <w:bCs/>
          <w:i/>
          <w:iCs/>
          <w:sz w:val="22"/>
          <w:szCs w:val="22"/>
          <w:u w:val="single"/>
        </w:rPr>
        <w:t>oppure</w:t>
      </w:r>
    </w:p>
    <w:p w:rsidR="00207DE6" w:rsidRPr="001B1CFC" w:rsidRDefault="00207DE6" w:rsidP="00207DE6">
      <w:pPr>
        <w:numPr>
          <w:ilvl w:val="1"/>
          <w:numId w:val="0"/>
        </w:numPr>
        <w:suppressAutoHyphens w:val="0"/>
        <w:jc w:val="both"/>
        <w:rPr>
          <w:rFonts w:ascii="Arial" w:hAnsi="Arial" w:cs="Arial"/>
          <w:sz w:val="22"/>
          <w:szCs w:val="22"/>
        </w:rPr>
      </w:pPr>
      <w:r w:rsidRPr="00413C01">
        <w:rPr>
          <w:rFonts w:ascii="Arial" w:hAnsi="Arial" w:cs="Arial"/>
          <w:sz w:val="22"/>
          <w:szCs w:val="22"/>
        </w:rPr>
        <w:t>in contanti</w:t>
      </w:r>
      <w:r w:rsidRPr="001B1CFC">
        <w:rPr>
          <w:rFonts w:ascii="Arial" w:hAnsi="Arial" w:cs="Arial"/>
          <w:sz w:val="22"/>
          <w:szCs w:val="22"/>
        </w:rPr>
        <w:t xml:space="preserve"> presso tutti i punti vendita della rete dei tabaccai lottisti abilitati al pagamento delle bollette e bollettini, previa esibizione del modello di pagamento rilasciato dal servizio di riscossione. Lo scontrino rilasciato dal punto vendita dovrà essere allegato in originale all’offerta.</w:t>
      </w:r>
    </w:p>
    <w:p w:rsidR="00207DE6" w:rsidRPr="001B1CFC" w:rsidRDefault="00207DE6" w:rsidP="00207DE6">
      <w:pPr>
        <w:jc w:val="both"/>
        <w:rPr>
          <w:rFonts w:ascii="Arial" w:hAnsi="Arial" w:cs="Arial"/>
          <w:sz w:val="22"/>
          <w:szCs w:val="22"/>
        </w:rPr>
      </w:pPr>
      <w:r w:rsidRPr="001B1CFC">
        <w:rPr>
          <w:rFonts w:ascii="Arial" w:hAnsi="Arial" w:cs="Arial"/>
          <w:sz w:val="22"/>
          <w:szCs w:val="22"/>
        </w:rPr>
        <w:t>.</w:t>
      </w:r>
    </w:p>
    <w:p w:rsidR="00207DE6" w:rsidRDefault="00207DE6" w:rsidP="00207DE6">
      <w:pPr>
        <w:jc w:val="both"/>
        <w:rPr>
          <w:rFonts w:ascii="Arial" w:hAnsi="Arial" w:cs="Arial"/>
          <w:sz w:val="22"/>
          <w:szCs w:val="22"/>
        </w:rPr>
      </w:pPr>
      <w:r>
        <w:rPr>
          <w:rFonts w:ascii="Arial" w:hAnsi="Arial" w:cs="Arial"/>
          <w:sz w:val="22"/>
          <w:szCs w:val="22"/>
        </w:rPr>
        <w:t>La causale del versamento deve riportare esclusivamente:</w:t>
      </w:r>
    </w:p>
    <w:p w:rsidR="00207DE6" w:rsidRDefault="00207DE6" w:rsidP="00207DE6">
      <w:pPr>
        <w:suppressAutoHyphens w:val="0"/>
        <w:jc w:val="both"/>
        <w:rPr>
          <w:rFonts w:ascii="Arial" w:hAnsi="Arial" w:cs="Arial"/>
          <w:sz w:val="22"/>
          <w:szCs w:val="22"/>
        </w:rPr>
      </w:pPr>
      <w:r>
        <w:rPr>
          <w:rFonts w:ascii="Arial" w:hAnsi="Arial" w:cs="Arial"/>
          <w:sz w:val="22"/>
          <w:szCs w:val="22"/>
        </w:rPr>
        <w:t>il codice fiscale del partecipante;</w:t>
      </w:r>
    </w:p>
    <w:p w:rsidR="00207DE6" w:rsidRPr="00FC5B4F" w:rsidRDefault="00207DE6" w:rsidP="00207DE6">
      <w:pPr>
        <w:suppressAutoHyphens w:val="0"/>
        <w:jc w:val="both"/>
        <w:rPr>
          <w:rFonts w:ascii="Arial" w:hAnsi="Arial" w:cs="Arial"/>
          <w:sz w:val="22"/>
          <w:szCs w:val="22"/>
        </w:rPr>
      </w:pPr>
      <w:r>
        <w:rPr>
          <w:rFonts w:ascii="Arial" w:hAnsi="Arial" w:cs="Arial"/>
          <w:sz w:val="22"/>
          <w:szCs w:val="22"/>
        </w:rPr>
        <w:t xml:space="preserve">il CIG che identifica il lotto </w:t>
      </w:r>
    </w:p>
    <w:p w:rsidR="00207DE6" w:rsidRDefault="00207DE6" w:rsidP="00207DE6">
      <w:pPr>
        <w:jc w:val="both"/>
        <w:rPr>
          <w:rFonts w:ascii="Arial" w:hAnsi="Arial" w:cs="Arial"/>
          <w:sz w:val="22"/>
          <w:szCs w:val="22"/>
        </w:rPr>
      </w:pPr>
    </w:p>
    <w:p w:rsidR="00207DE6" w:rsidRDefault="00207DE6" w:rsidP="00207DE6">
      <w:pPr>
        <w:jc w:val="both"/>
        <w:rPr>
          <w:rFonts w:ascii="Arial" w:hAnsi="Arial" w:cs="Arial"/>
          <w:sz w:val="22"/>
          <w:szCs w:val="22"/>
        </w:rPr>
      </w:pPr>
      <w:r>
        <w:rPr>
          <w:rFonts w:ascii="Arial" w:hAnsi="Arial" w:cs="Arial"/>
          <w:sz w:val="22"/>
          <w:szCs w:val="22"/>
        </w:rPr>
        <w:t>Il versamento è unico ed effettuato dalla Compagnia mandataria/delegataria.</w:t>
      </w:r>
    </w:p>
    <w:p w:rsidR="00207DE6" w:rsidRDefault="00207DE6" w:rsidP="00207DE6">
      <w:pPr>
        <w:jc w:val="both"/>
        <w:rPr>
          <w:rFonts w:ascii="Arial" w:hAnsi="Arial" w:cs="Arial"/>
          <w:sz w:val="22"/>
          <w:szCs w:val="22"/>
        </w:rPr>
      </w:pPr>
      <w:r>
        <w:rPr>
          <w:rFonts w:ascii="Arial" w:hAnsi="Arial" w:cs="Arial"/>
          <w:sz w:val="22"/>
          <w:szCs w:val="22"/>
        </w:rPr>
        <w:t>Si ricorda che il versamento dovrà essere effettuato per ogni singolo lotto cui si partecipa e che a comprova dell’avvenuto pagamento, il partecipante deve allegare alla documentazione di gara le ricevute in originale dei versamenti ovvero fotocopie degli stessi corredate da dichiarazione di autenticità e copia di un documento di identità in corso di validità del dichiarante.</w:t>
      </w:r>
    </w:p>
    <w:p w:rsidR="00207DE6" w:rsidRDefault="00207DE6">
      <w:pPr>
        <w:pStyle w:val="Corpodeltesto21"/>
        <w:tabs>
          <w:tab w:val="clear" w:pos="7344"/>
        </w:tabs>
        <w:ind w:right="49"/>
        <w:rPr>
          <w:rFonts w:ascii="Microsoft Sans Serif" w:hAnsi="Microsoft Sans Serif" w:cs="Microsoft Sans Serif"/>
          <w:sz w:val="20"/>
        </w:rPr>
      </w:pPr>
    </w:p>
    <w:p w:rsidR="00207DE6" w:rsidRDefault="00207DE6">
      <w:pPr>
        <w:pStyle w:val="Corpodeltesto21"/>
        <w:tabs>
          <w:tab w:val="clear" w:pos="7344"/>
        </w:tabs>
        <w:ind w:right="49"/>
        <w:rPr>
          <w:rFonts w:ascii="Microsoft Sans Serif" w:hAnsi="Microsoft Sans Serif" w:cs="Microsoft Sans Serif"/>
          <w:sz w:val="20"/>
        </w:rPr>
      </w:pPr>
    </w:p>
    <w:p w:rsidR="00D40907" w:rsidRPr="00D40907" w:rsidRDefault="00D40907" w:rsidP="00D40907">
      <w:pPr>
        <w:pStyle w:val="Corpodeltesto21"/>
        <w:ind w:right="49"/>
        <w:rPr>
          <w:rFonts w:ascii="Microsoft Sans Serif" w:hAnsi="Microsoft Sans Serif" w:cs="Microsoft Sans Serif"/>
          <w:sz w:val="20"/>
        </w:rPr>
      </w:pPr>
      <w:r>
        <w:rPr>
          <w:rFonts w:ascii="Microsoft Sans Serif" w:hAnsi="Microsoft Sans Serif" w:cs="Microsoft Sans Serif"/>
          <w:sz w:val="20"/>
        </w:rPr>
        <w:t xml:space="preserve">4) </w:t>
      </w:r>
      <w:r w:rsidRPr="00D40907">
        <w:rPr>
          <w:rFonts w:ascii="Microsoft Sans Serif" w:hAnsi="Microsoft Sans Serif" w:cs="Microsoft Sans Serif"/>
          <w:b/>
          <w:sz w:val="20"/>
        </w:rPr>
        <w:t>codice PASSOE generato con successo dal sistema AVCPASS</w:t>
      </w:r>
      <w:r w:rsidRPr="00D40907">
        <w:rPr>
          <w:rFonts w:ascii="Microsoft Sans Serif" w:hAnsi="Microsoft Sans Serif" w:cs="Microsoft Sans Serif"/>
          <w:sz w:val="20"/>
        </w:rPr>
        <w:t xml:space="preserve"> - (ATTENZIONE: il</w:t>
      </w:r>
      <w:r>
        <w:rPr>
          <w:rFonts w:ascii="Microsoft Sans Serif" w:hAnsi="Microsoft Sans Serif" w:cs="Microsoft Sans Serif"/>
          <w:sz w:val="20"/>
        </w:rPr>
        <w:t xml:space="preserve"> </w:t>
      </w:r>
      <w:r w:rsidRPr="00D40907">
        <w:rPr>
          <w:rFonts w:ascii="Microsoft Sans Serif" w:hAnsi="Microsoft Sans Serif" w:cs="Microsoft Sans Serif"/>
          <w:sz w:val="20"/>
        </w:rPr>
        <w:t>PASSOE dovrà risultare "generato" e non "in lavorazione"). Registrazione al sistema AVCPASS.</w:t>
      </w:r>
    </w:p>
    <w:p w:rsidR="00D40907" w:rsidRPr="00D40907" w:rsidRDefault="00D40907" w:rsidP="00D40907">
      <w:pPr>
        <w:pStyle w:val="Corpodeltesto21"/>
        <w:ind w:right="49"/>
        <w:rPr>
          <w:rFonts w:ascii="Microsoft Sans Serif" w:hAnsi="Microsoft Sans Serif" w:cs="Microsoft Sans Serif"/>
          <w:sz w:val="20"/>
        </w:rPr>
      </w:pPr>
      <w:r w:rsidRPr="00D40907">
        <w:rPr>
          <w:rFonts w:ascii="Microsoft Sans Serif" w:hAnsi="Microsoft Sans Serif" w:cs="Microsoft Sans Serif"/>
          <w:sz w:val="20"/>
        </w:rPr>
        <w:t>A norma dell’art. 36 comma 5 “Banca dati nazionale ..” cui all'art. 81 del d.lgs. 50/2016 (e di cui alla</w:t>
      </w:r>
      <w:r>
        <w:rPr>
          <w:rFonts w:ascii="Microsoft Sans Serif" w:hAnsi="Microsoft Sans Serif" w:cs="Microsoft Sans Serif"/>
          <w:sz w:val="20"/>
        </w:rPr>
        <w:t xml:space="preserve"> </w:t>
      </w:r>
      <w:r w:rsidRPr="00D40907">
        <w:rPr>
          <w:rFonts w:ascii="Microsoft Sans Serif" w:hAnsi="Microsoft Sans Serif" w:cs="Microsoft Sans Serif"/>
          <w:sz w:val="20"/>
        </w:rPr>
        <w:t>Deliberazione AVCP n. 111/2012 adottata nell’Adunanza del 20 dicembre 2012 e suoi aggiornamenti con</w:t>
      </w:r>
      <w:r>
        <w:rPr>
          <w:rFonts w:ascii="Microsoft Sans Serif" w:hAnsi="Microsoft Sans Serif" w:cs="Microsoft Sans Serif"/>
          <w:sz w:val="20"/>
        </w:rPr>
        <w:t xml:space="preserve"> </w:t>
      </w:r>
      <w:r w:rsidRPr="00D40907">
        <w:rPr>
          <w:rFonts w:ascii="Microsoft Sans Serif" w:hAnsi="Microsoft Sans Serif" w:cs="Microsoft Sans Serif"/>
          <w:sz w:val="20"/>
        </w:rPr>
        <w:t>oggetto “Attuazione dell’art. 6-bis del D.lgs. 163/2006 introdotto dall'art. 20, comma 1, lettera a), legge n. 35</w:t>
      </w:r>
      <w:r>
        <w:rPr>
          <w:rFonts w:ascii="Microsoft Sans Serif" w:hAnsi="Microsoft Sans Serif" w:cs="Microsoft Sans Serif"/>
          <w:sz w:val="20"/>
        </w:rPr>
        <w:t xml:space="preserve"> </w:t>
      </w:r>
      <w:r w:rsidRPr="00D40907">
        <w:rPr>
          <w:rFonts w:ascii="Microsoft Sans Serif" w:hAnsi="Microsoft Sans Serif" w:cs="Microsoft Sans Serif"/>
          <w:sz w:val="20"/>
        </w:rPr>
        <w:t>del 2012”), tutti i soggetti interessati a partecipare alla procedura devono registrarsi al sistema</w:t>
      </w:r>
      <w:r>
        <w:rPr>
          <w:rFonts w:ascii="Microsoft Sans Serif" w:hAnsi="Microsoft Sans Serif" w:cs="Microsoft Sans Serif"/>
          <w:sz w:val="20"/>
        </w:rPr>
        <w:t xml:space="preserve"> </w:t>
      </w:r>
      <w:r w:rsidRPr="00D40907">
        <w:rPr>
          <w:rFonts w:ascii="Microsoft Sans Serif" w:hAnsi="Microsoft Sans Serif" w:cs="Microsoft Sans Serif"/>
          <w:sz w:val="20"/>
        </w:rPr>
        <w:t>AVCPASS accedendo all’apposito link sul Portale AVCP (Servizi ad accesso riservato – AVCPASS Operatore</w:t>
      </w:r>
      <w:r>
        <w:rPr>
          <w:rFonts w:ascii="Microsoft Sans Serif" w:hAnsi="Microsoft Sans Serif" w:cs="Microsoft Sans Serif"/>
          <w:sz w:val="20"/>
        </w:rPr>
        <w:t xml:space="preserve"> </w:t>
      </w:r>
      <w:r w:rsidRPr="00D40907">
        <w:rPr>
          <w:rFonts w:ascii="Microsoft Sans Serif" w:hAnsi="Microsoft Sans Serif" w:cs="Microsoft Sans Serif"/>
          <w:sz w:val="20"/>
        </w:rPr>
        <w:t>economico presso: http://www.avcp.it/portal/public/classic/Servizi/ServiziAccessoRiservato) secondo le</w:t>
      </w:r>
      <w:r>
        <w:rPr>
          <w:rFonts w:ascii="Microsoft Sans Serif" w:hAnsi="Microsoft Sans Serif" w:cs="Microsoft Sans Serif"/>
          <w:sz w:val="20"/>
        </w:rPr>
        <w:t xml:space="preserve"> </w:t>
      </w:r>
      <w:r w:rsidRPr="00D40907">
        <w:rPr>
          <w:rFonts w:ascii="Microsoft Sans Serif" w:hAnsi="Microsoft Sans Serif" w:cs="Microsoft Sans Serif"/>
          <w:sz w:val="20"/>
        </w:rPr>
        <w:t>istruzioni ivi contenute.</w:t>
      </w:r>
    </w:p>
    <w:p w:rsidR="00D40907" w:rsidRPr="00D40907" w:rsidRDefault="00D40907" w:rsidP="00D40907">
      <w:pPr>
        <w:pStyle w:val="Corpodeltesto21"/>
        <w:ind w:right="49"/>
        <w:rPr>
          <w:rFonts w:ascii="Microsoft Sans Serif" w:hAnsi="Microsoft Sans Serif" w:cs="Microsoft Sans Serif"/>
          <w:sz w:val="20"/>
        </w:rPr>
      </w:pPr>
      <w:r w:rsidRPr="00D40907">
        <w:rPr>
          <w:rFonts w:ascii="Microsoft Sans Serif" w:hAnsi="Microsoft Sans Serif" w:cs="Microsoft Sans Serif"/>
          <w:sz w:val="20"/>
        </w:rPr>
        <w:t>L’operatore economico, dopo la registrazione ed autenticazione al sistema AVCPASS, indica a sistema il CIG</w:t>
      </w:r>
      <w:r>
        <w:rPr>
          <w:rFonts w:ascii="Microsoft Sans Serif" w:hAnsi="Microsoft Sans Serif" w:cs="Microsoft Sans Serif"/>
          <w:sz w:val="20"/>
        </w:rPr>
        <w:t xml:space="preserve"> </w:t>
      </w:r>
      <w:r w:rsidRPr="00D40907">
        <w:rPr>
          <w:rFonts w:ascii="Microsoft Sans Serif" w:hAnsi="Microsoft Sans Serif" w:cs="Microsoft Sans Serif"/>
          <w:sz w:val="20"/>
        </w:rPr>
        <w:t>della procedura di affidamento cui intende partecipare. Il sistema genera un codice “PASSOE” da inserire nella</w:t>
      </w:r>
      <w:r>
        <w:rPr>
          <w:rFonts w:ascii="Microsoft Sans Serif" w:hAnsi="Microsoft Sans Serif" w:cs="Microsoft Sans Serif"/>
          <w:sz w:val="20"/>
        </w:rPr>
        <w:t xml:space="preserve"> </w:t>
      </w:r>
      <w:r w:rsidRPr="00D40907">
        <w:rPr>
          <w:rFonts w:ascii="Microsoft Sans Serif" w:hAnsi="Microsoft Sans Serif" w:cs="Microsoft Sans Serif"/>
          <w:sz w:val="20"/>
        </w:rPr>
        <w:t>busta contenente la documentazione amministrativa.</w:t>
      </w:r>
    </w:p>
    <w:p w:rsidR="00207DE6" w:rsidRDefault="00D40907" w:rsidP="00D40907">
      <w:pPr>
        <w:pStyle w:val="Corpodeltesto21"/>
        <w:ind w:right="49"/>
        <w:rPr>
          <w:rFonts w:ascii="Microsoft Sans Serif" w:hAnsi="Microsoft Sans Serif" w:cs="Microsoft Sans Serif"/>
          <w:sz w:val="20"/>
        </w:rPr>
      </w:pPr>
      <w:r w:rsidRPr="00D40907">
        <w:rPr>
          <w:rFonts w:ascii="Microsoft Sans Serif" w:hAnsi="Microsoft Sans Serif" w:cs="Microsoft Sans Serif"/>
          <w:sz w:val="20"/>
        </w:rPr>
        <w:t>La mancata produzione del PASSOE non costituisce motivo di esclusione dalla gara. Si fa tuttavia presente</w:t>
      </w:r>
      <w:r>
        <w:rPr>
          <w:rFonts w:ascii="Microsoft Sans Serif" w:hAnsi="Microsoft Sans Serif" w:cs="Microsoft Sans Serif"/>
          <w:sz w:val="20"/>
        </w:rPr>
        <w:t xml:space="preserve"> </w:t>
      </w:r>
      <w:r w:rsidRPr="00D40907">
        <w:rPr>
          <w:rFonts w:ascii="Microsoft Sans Serif" w:hAnsi="Microsoft Sans Serif" w:cs="Microsoft Sans Serif"/>
          <w:sz w:val="20"/>
        </w:rPr>
        <w:t>che, dovendo la stazione appaltante ricorrere al sistema AVCPASS per la verifica dei requisiti, ai concorrenti</w:t>
      </w:r>
      <w:r>
        <w:rPr>
          <w:rFonts w:ascii="Microsoft Sans Serif" w:hAnsi="Microsoft Sans Serif" w:cs="Microsoft Sans Serif"/>
          <w:sz w:val="20"/>
        </w:rPr>
        <w:t xml:space="preserve"> </w:t>
      </w:r>
      <w:r w:rsidRPr="00D40907">
        <w:rPr>
          <w:rFonts w:ascii="Microsoft Sans Serif" w:hAnsi="Microsoft Sans Serif" w:cs="Microsoft Sans Serif"/>
          <w:sz w:val="20"/>
        </w:rPr>
        <w:t>privi di PASSOE verrà richiesto di procedere entro un termine congruo alla registrazione sotto pena di</w:t>
      </w:r>
      <w:r>
        <w:rPr>
          <w:rFonts w:ascii="Microsoft Sans Serif" w:hAnsi="Microsoft Sans Serif" w:cs="Microsoft Sans Serif"/>
          <w:sz w:val="20"/>
        </w:rPr>
        <w:t xml:space="preserve"> </w:t>
      </w:r>
      <w:r w:rsidRPr="00D40907">
        <w:rPr>
          <w:rFonts w:ascii="Microsoft Sans Serif" w:hAnsi="Microsoft Sans Serif" w:cs="Microsoft Sans Serif"/>
          <w:sz w:val="20"/>
        </w:rPr>
        <w:t>decadenza dei benefici ottenuti nella presente procedura di gara.</w:t>
      </w:r>
    </w:p>
    <w:p w:rsidR="00317915" w:rsidRPr="00317915" w:rsidRDefault="00317915" w:rsidP="00D40907">
      <w:pPr>
        <w:pStyle w:val="Corpodeltesto21"/>
        <w:ind w:right="49"/>
        <w:rPr>
          <w:rFonts w:ascii="Microsoft Sans Serif" w:hAnsi="Microsoft Sans Serif" w:cs="Microsoft Sans Serif"/>
          <w:b/>
          <w:sz w:val="20"/>
          <w:u w:val="single"/>
        </w:rPr>
      </w:pPr>
      <w:r w:rsidRPr="00317915">
        <w:rPr>
          <w:rFonts w:ascii="Microsoft Sans Serif" w:hAnsi="Microsoft Sans Serif" w:cs="Microsoft Sans Serif"/>
          <w:b/>
          <w:sz w:val="20"/>
          <w:u w:val="single"/>
        </w:rPr>
        <w:t xml:space="preserve">Si richiede ai fini di facilitare l’istruttoria da parte della S.A., di acquisire distinti PASSOE per ogni lotto a cui si partecipa </w:t>
      </w:r>
    </w:p>
    <w:p w:rsidR="00207DE6" w:rsidRDefault="00207DE6">
      <w:pPr>
        <w:pStyle w:val="Corpodeltesto21"/>
        <w:tabs>
          <w:tab w:val="clear" w:pos="7344"/>
        </w:tabs>
        <w:ind w:right="49"/>
        <w:rPr>
          <w:rFonts w:ascii="Microsoft Sans Serif" w:hAnsi="Microsoft Sans Serif" w:cs="Microsoft Sans Serif"/>
          <w:sz w:val="20"/>
        </w:rPr>
      </w:pPr>
    </w:p>
    <w:p w:rsidR="00D40907" w:rsidRPr="00D40907" w:rsidRDefault="00D40907" w:rsidP="00D40907">
      <w:pPr>
        <w:pStyle w:val="Corpodeltesto21"/>
        <w:ind w:right="49"/>
        <w:rPr>
          <w:rFonts w:ascii="Microsoft Sans Serif" w:hAnsi="Microsoft Sans Serif" w:cs="Microsoft Sans Serif"/>
          <w:sz w:val="20"/>
        </w:rPr>
      </w:pPr>
      <w:r w:rsidRPr="00D40907">
        <w:rPr>
          <w:rFonts w:ascii="Microsoft Sans Serif" w:hAnsi="Microsoft Sans Serif" w:cs="Microsoft Sans Serif"/>
          <w:b/>
          <w:sz w:val="20"/>
        </w:rPr>
        <w:t>5) Avvalimento</w:t>
      </w:r>
      <w:r w:rsidRPr="00D40907">
        <w:rPr>
          <w:rFonts w:ascii="Microsoft Sans Serif" w:hAnsi="Microsoft Sans Serif" w:cs="Microsoft Sans Serif"/>
          <w:sz w:val="20"/>
        </w:rPr>
        <w:t>: In attuazione del disposto dell’art. 89 del d.lgs. 50/2016 il concorrente – singolo o</w:t>
      </w:r>
      <w:r>
        <w:rPr>
          <w:rFonts w:ascii="Microsoft Sans Serif" w:hAnsi="Microsoft Sans Serif" w:cs="Microsoft Sans Serif"/>
          <w:sz w:val="20"/>
        </w:rPr>
        <w:t xml:space="preserve"> </w:t>
      </w:r>
      <w:r w:rsidRPr="00D40907">
        <w:rPr>
          <w:rFonts w:ascii="Microsoft Sans Serif" w:hAnsi="Microsoft Sans Serif" w:cs="Microsoft Sans Serif"/>
          <w:sz w:val="20"/>
        </w:rPr>
        <w:t>consorziato o raggruppato – può ricorrere all’istituto dell’avvalimento per integrare i propri requisiti tecnici</w:t>
      </w:r>
      <w:r>
        <w:rPr>
          <w:rFonts w:ascii="Microsoft Sans Serif" w:hAnsi="Microsoft Sans Serif" w:cs="Microsoft Sans Serif"/>
          <w:sz w:val="20"/>
        </w:rPr>
        <w:t xml:space="preserve"> </w:t>
      </w:r>
      <w:r w:rsidRPr="00D40907">
        <w:rPr>
          <w:rFonts w:ascii="Microsoft Sans Serif" w:hAnsi="Microsoft Sans Serif" w:cs="Microsoft Sans Serif"/>
          <w:sz w:val="20"/>
        </w:rPr>
        <w:t>ed economici, avvalendosi di quelli di un'altra impresa.</w:t>
      </w:r>
    </w:p>
    <w:p w:rsidR="00D40907" w:rsidRPr="00D40907" w:rsidRDefault="00D40907" w:rsidP="00D40907">
      <w:pPr>
        <w:pStyle w:val="Corpodeltesto21"/>
        <w:ind w:right="49"/>
        <w:rPr>
          <w:rFonts w:ascii="Microsoft Sans Serif" w:hAnsi="Microsoft Sans Serif" w:cs="Microsoft Sans Serif"/>
          <w:sz w:val="20"/>
        </w:rPr>
      </w:pPr>
      <w:r w:rsidRPr="00D40907">
        <w:rPr>
          <w:rFonts w:ascii="Microsoft Sans Serif" w:hAnsi="Microsoft Sans Serif" w:cs="Microsoft Sans Serif"/>
          <w:sz w:val="20"/>
        </w:rPr>
        <w:t>Non è consentito:</w:t>
      </w:r>
    </w:p>
    <w:p w:rsidR="00D40907" w:rsidRPr="00D40907" w:rsidRDefault="00D40907" w:rsidP="00D40907">
      <w:pPr>
        <w:pStyle w:val="Corpodeltesto21"/>
        <w:ind w:right="49"/>
        <w:rPr>
          <w:rFonts w:ascii="Microsoft Sans Serif" w:hAnsi="Microsoft Sans Serif" w:cs="Microsoft Sans Serif"/>
          <w:sz w:val="20"/>
        </w:rPr>
      </w:pPr>
      <w:r w:rsidRPr="00D40907">
        <w:rPr>
          <w:rFonts w:ascii="Microsoft Sans Serif" w:hAnsi="Microsoft Sans Serif" w:cs="Microsoft Sans Serif"/>
          <w:sz w:val="20"/>
        </w:rPr>
        <w:t>•</w:t>
      </w:r>
      <w:r w:rsidRPr="00D40907">
        <w:rPr>
          <w:rFonts w:ascii="Microsoft Sans Serif" w:hAnsi="Microsoft Sans Serif" w:cs="Microsoft Sans Serif"/>
          <w:sz w:val="20"/>
        </w:rPr>
        <w:t>di avvalersi di più di una impresa ausiliaria;</w:t>
      </w:r>
    </w:p>
    <w:p w:rsidR="00D40907" w:rsidRPr="00D40907" w:rsidRDefault="00D40907" w:rsidP="00D40907">
      <w:pPr>
        <w:pStyle w:val="Corpodeltesto21"/>
        <w:ind w:right="49"/>
        <w:rPr>
          <w:rFonts w:ascii="Microsoft Sans Serif" w:hAnsi="Microsoft Sans Serif" w:cs="Microsoft Sans Serif"/>
          <w:sz w:val="20"/>
        </w:rPr>
      </w:pPr>
      <w:r w:rsidRPr="00D40907">
        <w:rPr>
          <w:rFonts w:ascii="Microsoft Sans Serif" w:hAnsi="Microsoft Sans Serif" w:cs="Microsoft Sans Serif"/>
          <w:sz w:val="20"/>
        </w:rPr>
        <w:t>•</w:t>
      </w:r>
      <w:r w:rsidRPr="00D40907">
        <w:rPr>
          <w:rFonts w:ascii="Microsoft Sans Serif" w:hAnsi="Microsoft Sans Serif" w:cs="Microsoft Sans Serif"/>
          <w:sz w:val="20"/>
        </w:rPr>
        <w:t>che più concorrenti si avvalgano della stessa impresa ausiliaria;</w:t>
      </w:r>
    </w:p>
    <w:p w:rsidR="00D40907" w:rsidRPr="00D40907" w:rsidRDefault="00D40907" w:rsidP="00D40907">
      <w:pPr>
        <w:pStyle w:val="Corpodeltesto21"/>
        <w:ind w:right="49"/>
        <w:rPr>
          <w:rFonts w:ascii="Microsoft Sans Serif" w:hAnsi="Microsoft Sans Serif" w:cs="Microsoft Sans Serif"/>
          <w:sz w:val="20"/>
        </w:rPr>
      </w:pPr>
      <w:r w:rsidRPr="00D40907">
        <w:rPr>
          <w:rFonts w:ascii="Microsoft Sans Serif" w:hAnsi="Microsoft Sans Serif" w:cs="Microsoft Sans Serif"/>
          <w:sz w:val="20"/>
        </w:rPr>
        <w:t>•</w:t>
      </w:r>
      <w:r w:rsidRPr="00D40907">
        <w:rPr>
          <w:rFonts w:ascii="Microsoft Sans Serif" w:hAnsi="Microsoft Sans Serif" w:cs="Microsoft Sans Serif"/>
          <w:sz w:val="20"/>
        </w:rPr>
        <w:t>che partecipino alla gara sia l’impresa ausiliaria che quella che si avvale dei requisiti.</w:t>
      </w:r>
    </w:p>
    <w:p w:rsidR="00D40907" w:rsidRPr="00D40907" w:rsidRDefault="00D40907" w:rsidP="00D40907">
      <w:pPr>
        <w:pStyle w:val="Corpodeltesto21"/>
        <w:ind w:right="49"/>
        <w:rPr>
          <w:rFonts w:ascii="Microsoft Sans Serif" w:hAnsi="Microsoft Sans Serif" w:cs="Microsoft Sans Serif"/>
          <w:sz w:val="20"/>
        </w:rPr>
      </w:pPr>
      <w:r w:rsidRPr="00D40907">
        <w:rPr>
          <w:rFonts w:ascii="Microsoft Sans Serif" w:hAnsi="Microsoft Sans Serif" w:cs="Microsoft Sans Serif"/>
          <w:sz w:val="20"/>
        </w:rPr>
        <w:t>Ciascuna impresa dovrà con dichiarazione resa ai sensi del D.P.R. 445/2000 attestare il possesso dei requisiti</w:t>
      </w:r>
      <w:r>
        <w:rPr>
          <w:rFonts w:ascii="Microsoft Sans Serif" w:hAnsi="Microsoft Sans Serif" w:cs="Microsoft Sans Serif"/>
          <w:sz w:val="20"/>
        </w:rPr>
        <w:t xml:space="preserve"> inerenti la capacità economico-finanziaria e tecnico professionale di cui ai precedenti </w:t>
      </w:r>
      <w:r w:rsidRPr="00D40907">
        <w:rPr>
          <w:rFonts w:ascii="Microsoft Sans Serif" w:hAnsi="Microsoft Sans Serif" w:cs="Microsoft Sans Serif"/>
          <w:sz w:val="20"/>
        </w:rPr>
        <w:t>punti . Ciascun concorrente che intende ricorrere all’istituto dell’avvalimento dovrà</w:t>
      </w:r>
      <w:r>
        <w:rPr>
          <w:rFonts w:ascii="Microsoft Sans Serif" w:hAnsi="Microsoft Sans Serif" w:cs="Microsoft Sans Serif"/>
          <w:sz w:val="20"/>
        </w:rPr>
        <w:t xml:space="preserve"> </w:t>
      </w:r>
      <w:r w:rsidRPr="00D40907">
        <w:rPr>
          <w:rFonts w:ascii="Microsoft Sans Serif" w:hAnsi="Microsoft Sans Serif" w:cs="Microsoft Sans Serif"/>
          <w:sz w:val="20"/>
        </w:rPr>
        <w:t>presentare:</w:t>
      </w:r>
    </w:p>
    <w:p w:rsidR="00D40907" w:rsidRPr="00D40907" w:rsidRDefault="00D40907" w:rsidP="00D40907">
      <w:pPr>
        <w:pStyle w:val="Corpodeltesto21"/>
        <w:ind w:right="49"/>
        <w:rPr>
          <w:rFonts w:ascii="Microsoft Sans Serif" w:hAnsi="Microsoft Sans Serif" w:cs="Microsoft Sans Serif"/>
          <w:sz w:val="20"/>
        </w:rPr>
      </w:pPr>
      <w:r w:rsidRPr="00D40907">
        <w:rPr>
          <w:rFonts w:ascii="Microsoft Sans Serif" w:hAnsi="Microsoft Sans Serif" w:cs="Microsoft Sans Serif"/>
          <w:sz w:val="20"/>
        </w:rPr>
        <w:t>•</w:t>
      </w:r>
      <w:r w:rsidRPr="00D40907">
        <w:rPr>
          <w:rFonts w:ascii="Microsoft Sans Serif" w:hAnsi="Microsoft Sans Serif" w:cs="Microsoft Sans Serif"/>
          <w:sz w:val="20"/>
        </w:rPr>
        <w:t>una dichiarazione sottoscritta dal legale rappresentante (o da persona munita di idonei poteri di</w:t>
      </w:r>
      <w:r>
        <w:rPr>
          <w:rFonts w:ascii="Microsoft Sans Serif" w:hAnsi="Microsoft Sans Serif" w:cs="Microsoft Sans Serif"/>
          <w:sz w:val="20"/>
        </w:rPr>
        <w:t xml:space="preserve"> </w:t>
      </w:r>
      <w:r w:rsidRPr="00D40907">
        <w:rPr>
          <w:rFonts w:ascii="Microsoft Sans Serif" w:hAnsi="Microsoft Sans Serif" w:cs="Microsoft Sans Serif"/>
          <w:sz w:val="20"/>
        </w:rPr>
        <w:t>rappresentare l’impresa) attestante la volontà di avvalersi dei requisiti necessari per la partecipazione</w:t>
      </w:r>
      <w:r>
        <w:rPr>
          <w:rFonts w:ascii="Microsoft Sans Serif" w:hAnsi="Microsoft Sans Serif" w:cs="Microsoft Sans Serif"/>
          <w:sz w:val="20"/>
        </w:rPr>
        <w:t xml:space="preserve"> </w:t>
      </w:r>
      <w:r w:rsidRPr="00D40907">
        <w:rPr>
          <w:rFonts w:ascii="Microsoft Sans Serif" w:hAnsi="Microsoft Sans Serif" w:cs="Microsoft Sans Serif"/>
          <w:sz w:val="20"/>
        </w:rPr>
        <w:t xml:space="preserve">alla gara, con specifica indicazione dei requisiti stessi e dell’impresa ausiliaria, redatta secondo il </w:t>
      </w:r>
      <w:proofErr w:type="spellStart"/>
      <w:r w:rsidRPr="00D40907">
        <w:rPr>
          <w:rFonts w:ascii="Microsoft Sans Serif" w:hAnsi="Microsoft Sans Serif" w:cs="Microsoft Sans Serif"/>
          <w:sz w:val="20"/>
        </w:rPr>
        <w:t>fac</w:t>
      </w:r>
      <w:proofErr w:type="spellEnd"/>
      <w:r>
        <w:rPr>
          <w:rFonts w:ascii="Microsoft Sans Serif" w:hAnsi="Microsoft Sans Serif" w:cs="Microsoft Sans Serif"/>
          <w:sz w:val="20"/>
        </w:rPr>
        <w:t xml:space="preserve"> </w:t>
      </w:r>
      <w:r w:rsidRPr="00D40907">
        <w:rPr>
          <w:rFonts w:ascii="Microsoft Sans Serif" w:hAnsi="Microsoft Sans Serif" w:cs="Microsoft Sans Serif"/>
          <w:sz w:val="20"/>
        </w:rPr>
        <w:t xml:space="preserve">simile </w:t>
      </w:r>
      <w:proofErr w:type="spellStart"/>
      <w:r w:rsidRPr="00D40907">
        <w:rPr>
          <w:rFonts w:ascii="Microsoft Sans Serif" w:hAnsi="Microsoft Sans Serif" w:cs="Microsoft Sans Serif"/>
          <w:sz w:val="20"/>
        </w:rPr>
        <w:t>mod</w:t>
      </w:r>
      <w:proofErr w:type="spellEnd"/>
      <w:r w:rsidRPr="00D40907">
        <w:rPr>
          <w:rFonts w:ascii="Microsoft Sans Serif" w:hAnsi="Microsoft Sans Serif" w:cs="Microsoft Sans Serif"/>
          <w:sz w:val="20"/>
        </w:rPr>
        <w:t>. 2 allegato al presente disciplinare;</w:t>
      </w:r>
    </w:p>
    <w:p w:rsidR="00D40907" w:rsidRPr="00D40907" w:rsidRDefault="00D40907" w:rsidP="00D40907">
      <w:pPr>
        <w:pStyle w:val="Corpodeltesto21"/>
        <w:ind w:right="49"/>
        <w:rPr>
          <w:rFonts w:ascii="Microsoft Sans Serif" w:hAnsi="Microsoft Sans Serif" w:cs="Microsoft Sans Serif"/>
          <w:sz w:val="20"/>
        </w:rPr>
      </w:pPr>
      <w:r w:rsidRPr="00D40907">
        <w:rPr>
          <w:rFonts w:ascii="Microsoft Sans Serif" w:hAnsi="Microsoft Sans Serif" w:cs="Microsoft Sans Serif"/>
          <w:sz w:val="20"/>
        </w:rPr>
        <w:t>•</w:t>
      </w:r>
      <w:r w:rsidRPr="00D40907">
        <w:rPr>
          <w:rFonts w:ascii="Microsoft Sans Serif" w:hAnsi="Microsoft Sans Serif" w:cs="Microsoft Sans Serif"/>
          <w:sz w:val="20"/>
        </w:rPr>
        <w:t>le dichiarazione dell’impresa ausiliaria attestante l’assenza delle clausole di esclusione previste dall’art.</w:t>
      </w:r>
      <w:r>
        <w:rPr>
          <w:rFonts w:ascii="Microsoft Sans Serif" w:hAnsi="Microsoft Sans Serif" w:cs="Microsoft Sans Serif"/>
          <w:sz w:val="20"/>
        </w:rPr>
        <w:t xml:space="preserve"> </w:t>
      </w:r>
      <w:r w:rsidRPr="00D40907">
        <w:rPr>
          <w:rFonts w:ascii="Microsoft Sans Serif" w:hAnsi="Microsoft Sans Serif" w:cs="Microsoft Sans Serif"/>
          <w:sz w:val="20"/>
        </w:rPr>
        <w:t>80 del d.lgs. 50/2016 ed il possesso dei requisiti inerenti la capacità economico-finanziaria e tecnico professionale di cui ai precedenti</w:t>
      </w:r>
      <w:r>
        <w:rPr>
          <w:rFonts w:ascii="Microsoft Sans Serif" w:hAnsi="Microsoft Sans Serif" w:cs="Microsoft Sans Serif"/>
          <w:sz w:val="20"/>
        </w:rPr>
        <w:t xml:space="preserve"> </w:t>
      </w:r>
      <w:r w:rsidRPr="00D40907">
        <w:rPr>
          <w:rFonts w:ascii="Microsoft Sans Serif" w:hAnsi="Microsoft Sans Serif" w:cs="Microsoft Sans Serif"/>
          <w:sz w:val="20"/>
        </w:rPr>
        <w:t xml:space="preserve"> e delle risorse</w:t>
      </w:r>
      <w:r>
        <w:rPr>
          <w:rFonts w:ascii="Microsoft Sans Serif" w:hAnsi="Microsoft Sans Serif" w:cs="Microsoft Sans Serif"/>
          <w:sz w:val="20"/>
        </w:rPr>
        <w:t xml:space="preserve"> </w:t>
      </w:r>
      <w:r w:rsidRPr="00D40907">
        <w:rPr>
          <w:rFonts w:ascii="Microsoft Sans Serif" w:hAnsi="Microsoft Sans Serif" w:cs="Microsoft Sans Serif"/>
          <w:sz w:val="20"/>
        </w:rPr>
        <w:t>oggetto di avvalimento da rendersi utilizzando il modello 1/ 1 bis / 1ter Domanda di Partecipazione;</w:t>
      </w:r>
    </w:p>
    <w:p w:rsidR="00D40907" w:rsidRPr="00D40907" w:rsidRDefault="00D40907" w:rsidP="00D40907">
      <w:pPr>
        <w:pStyle w:val="Corpodeltesto21"/>
        <w:ind w:right="49"/>
        <w:rPr>
          <w:rFonts w:ascii="Microsoft Sans Serif" w:hAnsi="Microsoft Sans Serif" w:cs="Microsoft Sans Serif"/>
          <w:sz w:val="20"/>
        </w:rPr>
      </w:pPr>
      <w:r w:rsidRPr="00D40907">
        <w:rPr>
          <w:rFonts w:ascii="Microsoft Sans Serif" w:hAnsi="Microsoft Sans Serif" w:cs="Microsoft Sans Serif"/>
          <w:sz w:val="20"/>
        </w:rPr>
        <w:t>•</w:t>
      </w:r>
      <w:r w:rsidRPr="00D40907">
        <w:rPr>
          <w:rFonts w:ascii="Microsoft Sans Serif" w:hAnsi="Microsoft Sans Serif" w:cs="Microsoft Sans Serif"/>
          <w:sz w:val="20"/>
        </w:rPr>
        <w:t>il contratto oppure una dichiarazione sostitutiva attestante il legame giuridico ed economico in virtù del</w:t>
      </w:r>
      <w:r>
        <w:rPr>
          <w:rFonts w:ascii="Microsoft Sans Serif" w:hAnsi="Microsoft Sans Serif" w:cs="Microsoft Sans Serif"/>
          <w:sz w:val="20"/>
        </w:rPr>
        <w:t xml:space="preserve"> </w:t>
      </w:r>
      <w:r w:rsidRPr="00D40907">
        <w:rPr>
          <w:rFonts w:ascii="Microsoft Sans Serif" w:hAnsi="Microsoft Sans Serif" w:cs="Microsoft Sans Serif"/>
          <w:sz w:val="20"/>
        </w:rPr>
        <w:t>quale l’impresa ausiliaria si obbliga nei confronti del concorrente e della stazione appaltante a fornire i</w:t>
      </w:r>
      <w:r>
        <w:rPr>
          <w:rFonts w:ascii="Microsoft Sans Serif" w:hAnsi="Microsoft Sans Serif" w:cs="Microsoft Sans Serif"/>
          <w:sz w:val="20"/>
        </w:rPr>
        <w:t xml:space="preserve"> </w:t>
      </w:r>
      <w:r w:rsidRPr="00D40907">
        <w:rPr>
          <w:rFonts w:ascii="Microsoft Sans Serif" w:hAnsi="Microsoft Sans Serif" w:cs="Microsoft Sans Serif"/>
          <w:sz w:val="20"/>
        </w:rPr>
        <w:t>requisiti indicati e a mettere a disposizione le risorse necessarie di cui è carente il concorrente,</w:t>
      </w:r>
      <w:r>
        <w:rPr>
          <w:rFonts w:ascii="Microsoft Sans Serif" w:hAnsi="Microsoft Sans Serif" w:cs="Microsoft Sans Serif"/>
          <w:sz w:val="20"/>
        </w:rPr>
        <w:t xml:space="preserve"> </w:t>
      </w:r>
      <w:r w:rsidRPr="00D40907">
        <w:rPr>
          <w:rFonts w:ascii="Microsoft Sans Serif" w:hAnsi="Microsoft Sans Serif" w:cs="Microsoft Sans Serif"/>
          <w:sz w:val="20"/>
        </w:rPr>
        <w:t>dettagliatamente indicate, per tutta la durata dell’incarico. Nel caso di avvilimento nei confronti di una</w:t>
      </w:r>
      <w:r>
        <w:rPr>
          <w:rFonts w:ascii="Microsoft Sans Serif" w:hAnsi="Microsoft Sans Serif" w:cs="Microsoft Sans Serif"/>
          <w:sz w:val="20"/>
        </w:rPr>
        <w:t xml:space="preserve"> </w:t>
      </w:r>
      <w:r w:rsidRPr="00D40907">
        <w:rPr>
          <w:rFonts w:ascii="Microsoft Sans Serif" w:hAnsi="Microsoft Sans Serif" w:cs="Microsoft Sans Serif"/>
          <w:sz w:val="20"/>
        </w:rPr>
        <w:t>impresa che appartiene al medesimo gruppo, in luogo del contratto può essere presentata dichiarazione</w:t>
      </w:r>
      <w:r>
        <w:rPr>
          <w:rFonts w:ascii="Microsoft Sans Serif" w:hAnsi="Microsoft Sans Serif" w:cs="Microsoft Sans Serif"/>
          <w:sz w:val="20"/>
        </w:rPr>
        <w:t xml:space="preserve"> </w:t>
      </w:r>
      <w:r w:rsidRPr="00D40907">
        <w:rPr>
          <w:rFonts w:ascii="Microsoft Sans Serif" w:hAnsi="Microsoft Sans Serif" w:cs="Microsoft Sans Serif"/>
          <w:sz w:val="20"/>
        </w:rPr>
        <w:t>sostitutiva sottoscritta dal legale rappresentante attestante il legame giuridico ed economico esistente</w:t>
      </w:r>
      <w:r>
        <w:rPr>
          <w:rFonts w:ascii="Microsoft Sans Serif" w:hAnsi="Microsoft Sans Serif" w:cs="Microsoft Sans Serif"/>
          <w:sz w:val="20"/>
        </w:rPr>
        <w:t xml:space="preserve"> </w:t>
      </w:r>
      <w:r w:rsidRPr="00D40907">
        <w:rPr>
          <w:rFonts w:ascii="Microsoft Sans Serif" w:hAnsi="Microsoft Sans Serif" w:cs="Microsoft Sans Serif"/>
          <w:sz w:val="20"/>
        </w:rPr>
        <w:t>nel gruppo;</w:t>
      </w:r>
    </w:p>
    <w:p w:rsidR="00D40907" w:rsidRDefault="00D40907" w:rsidP="00D40907">
      <w:pPr>
        <w:pStyle w:val="Corpodeltesto21"/>
        <w:ind w:right="49"/>
        <w:rPr>
          <w:rFonts w:ascii="Microsoft Sans Serif" w:hAnsi="Microsoft Sans Serif" w:cs="Microsoft Sans Serif"/>
          <w:sz w:val="20"/>
        </w:rPr>
      </w:pPr>
      <w:r w:rsidRPr="00D40907">
        <w:rPr>
          <w:rFonts w:ascii="Microsoft Sans Serif" w:hAnsi="Microsoft Sans Serif" w:cs="Microsoft Sans Serif"/>
          <w:sz w:val="20"/>
        </w:rPr>
        <w:t>Il concorrente e l’impresa ausiliaria sono responsabili in solido nei confronti della stazione appaltante in</w:t>
      </w:r>
      <w:r>
        <w:rPr>
          <w:rFonts w:ascii="Microsoft Sans Serif" w:hAnsi="Microsoft Sans Serif" w:cs="Microsoft Sans Serif"/>
          <w:sz w:val="20"/>
        </w:rPr>
        <w:t xml:space="preserve"> </w:t>
      </w:r>
      <w:r w:rsidRPr="00D40907">
        <w:rPr>
          <w:rFonts w:ascii="Microsoft Sans Serif" w:hAnsi="Microsoft Sans Serif" w:cs="Microsoft Sans Serif"/>
          <w:sz w:val="20"/>
        </w:rPr>
        <w:t>relazione all’esecuzione del contratto.</w:t>
      </w:r>
      <w:r>
        <w:rPr>
          <w:rFonts w:ascii="Microsoft Sans Serif" w:hAnsi="Microsoft Sans Serif" w:cs="Microsoft Sans Serif"/>
          <w:sz w:val="20"/>
        </w:rPr>
        <w:t xml:space="preserve"> </w:t>
      </w:r>
    </w:p>
    <w:p w:rsidR="00D40907" w:rsidRDefault="00D40907" w:rsidP="00D40907">
      <w:pPr>
        <w:pStyle w:val="Corpodeltesto21"/>
        <w:ind w:right="49"/>
        <w:rPr>
          <w:rFonts w:ascii="Microsoft Sans Serif" w:hAnsi="Microsoft Sans Serif" w:cs="Microsoft Sans Serif"/>
          <w:sz w:val="20"/>
        </w:rPr>
      </w:pPr>
    </w:p>
    <w:p w:rsidR="00531AF5" w:rsidRPr="00D40907" w:rsidRDefault="00D40907" w:rsidP="00D40907">
      <w:pPr>
        <w:pStyle w:val="Corpodeltesto21"/>
        <w:ind w:right="49"/>
        <w:rPr>
          <w:rFonts w:ascii="Microsoft Himalaya" w:hAnsi="Microsoft Himalaya" w:cs="Microsoft Himalaya"/>
          <w:sz w:val="20"/>
        </w:rPr>
      </w:pPr>
      <w:r w:rsidRPr="00D40907">
        <w:rPr>
          <w:rFonts w:ascii="Microsoft Sans Serif" w:hAnsi="Microsoft Sans Serif" w:cs="Microsoft Sans Serif"/>
          <w:szCs w:val="22"/>
        </w:rPr>
        <w:t xml:space="preserve"> </w:t>
      </w:r>
      <w:r>
        <w:rPr>
          <w:rFonts w:ascii="Microsoft Sans Serif" w:hAnsi="Microsoft Sans Serif" w:cs="Microsoft Sans Serif"/>
          <w:b/>
          <w:szCs w:val="22"/>
        </w:rPr>
        <w:t>6) P</w:t>
      </w:r>
      <w:r w:rsidR="00531AF5" w:rsidRPr="00D40907">
        <w:rPr>
          <w:rFonts w:ascii="Microsoft Sans Serif" w:hAnsi="Microsoft Sans Serif" w:cs="Microsoft Sans Serif"/>
          <w:b/>
          <w:szCs w:val="22"/>
        </w:rPr>
        <w:t>atto di integrità</w:t>
      </w:r>
      <w:r w:rsidR="00531AF5" w:rsidRPr="00D40907">
        <w:rPr>
          <w:rFonts w:ascii="Microsoft Sans Serif" w:hAnsi="Microsoft Sans Serif" w:cs="Microsoft Sans Serif"/>
          <w:szCs w:val="22"/>
        </w:rPr>
        <w:t xml:space="preserve"> </w:t>
      </w:r>
      <w:r w:rsidR="00531AF5" w:rsidRPr="00D40907">
        <w:rPr>
          <w:rFonts w:ascii="Microsoft Sans Serif" w:hAnsi="Microsoft Sans Serif" w:cs="Microsoft Sans Serif"/>
          <w:sz w:val="20"/>
        </w:rPr>
        <w:t xml:space="preserve">e disposizioni in materia di prevenzione e repressione della corruzione e dell’illegalità nella pubblica amministrazione. </w:t>
      </w:r>
      <w:r w:rsidRPr="00D40907">
        <w:rPr>
          <w:rFonts w:ascii="Microsoft Sans Serif" w:hAnsi="Microsoft Sans Serif" w:cs="Microsoft Sans Serif"/>
          <w:sz w:val="20"/>
        </w:rPr>
        <w:t xml:space="preserve"> </w:t>
      </w:r>
      <w:r w:rsidR="00531AF5" w:rsidRPr="00D40907">
        <w:rPr>
          <w:rFonts w:ascii="Microsoft Sans Serif" w:hAnsi="Microsoft Sans Serif" w:cs="Microsoft Sans Serif"/>
          <w:sz w:val="20"/>
        </w:rPr>
        <w:t>Presentazione e sottoscrizione, a pena di esclusione, del Patto di integrità e disposizioni in materia di prevenzione e repressione della corruzione e dell’illegalità nella pubblica amministrazione,  secondo il modello reso disponibile dalla SA.</w:t>
      </w:r>
    </w:p>
    <w:p w:rsidR="00B60521" w:rsidRPr="00D40907" w:rsidRDefault="00B60521" w:rsidP="00E73941">
      <w:pPr>
        <w:pStyle w:val="Corpodeltesto21"/>
        <w:ind w:right="49"/>
        <w:jc w:val="left"/>
        <w:rPr>
          <w:rFonts w:ascii="Microsoft Himalaya" w:hAnsi="Microsoft Himalaya" w:cs="Microsoft Himalaya"/>
          <w:b/>
          <w:sz w:val="20"/>
        </w:rPr>
      </w:pPr>
    </w:p>
    <w:p w:rsidR="00B60521" w:rsidRDefault="00B60521" w:rsidP="00E73941">
      <w:pPr>
        <w:pStyle w:val="Corpodeltesto21"/>
        <w:ind w:right="49"/>
        <w:jc w:val="left"/>
        <w:rPr>
          <w:rFonts w:ascii="Microsoft Sans Serif" w:hAnsi="Microsoft Sans Serif" w:cs="Microsoft Sans Serif"/>
          <w:b/>
          <w:sz w:val="20"/>
        </w:rPr>
      </w:pPr>
    </w:p>
    <w:p w:rsidR="00D40907" w:rsidRDefault="00D40907" w:rsidP="00E73941">
      <w:pPr>
        <w:pStyle w:val="Corpodeltesto21"/>
        <w:ind w:right="49"/>
        <w:jc w:val="left"/>
        <w:rPr>
          <w:rFonts w:ascii="Microsoft Sans Serif" w:hAnsi="Microsoft Sans Serif" w:cs="Microsoft Sans Serif"/>
          <w:b/>
          <w:sz w:val="20"/>
        </w:rPr>
      </w:pPr>
    </w:p>
    <w:p w:rsidR="00D40907" w:rsidRDefault="00D40907" w:rsidP="00E73941">
      <w:pPr>
        <w:pStyle w:val="Corpodeltesto21"/>
        <w:ind w:right="49"/>
        <w:jc w:val="left"/>
        <w:rPr>
          <w:rFonts w:ascii="Microsoft Sans Serif" w:hAnsi="Microsoft Sans Serif" w:cs="Microsoft Sans Serif"/>
          <w:b/>
          <w:sz w:val="20"/>
        </w:rPr>
      </w:pPr>
    </w:p>
    <w:p w:rsidR="00B60521" w:rsidRDefault="00B60521" w:rsidP="00E73941">
      <w:pPr>
        <w:pStyle w:val="Corpodeltesto21"/>
        <w:ind w:right="49"/>
        <w:jc w:val="left"/>
        <w:rPr>
          <w:rFonts w:ascii="Microsoft Sans Serif" w:hAnsi="Microsoft Sans Serif" w:cs="Microsoft Sans Serif"/>
          <w:b/>
          <w:sz w:val="20"/>
        </w:rPr>
      </w:pPr>
    </w:p>
    <w:p w:rsidR="00E73941" w:rsidRPr="00AE3425" w:rsidRDefault="00F713B3" w:rsidP="00E73941">
      <w:pPr>
        <w:pStyle w:val="Corpodeltesto21"/>
        <w:ind w:right="49"/>
        <w:jc w:val="left"/>
        <w:rPr>
          <w:rFonts w:ascii="Microsoft Sans Serif" w:hAnsi="Microsoft Sans Serif" w:cs="Microsoft Sans Serif"/>
          <w:b/>
          <w:color w:val="FF0000"/>
          <w:sz w:val="20"/>
        </w:rPr>
      </w:pPr>
      <w:r w:rsidRPr="00AE3425">
        <w:rPr>
          <w:rFonts w:ascii="Microsoft Sans Serif" w:hAnsi="Microsoft Sans Serif" w:cs="Microsoft Sans Serif"/>
          <w:b/>
          <w:sz w:val="20"/>
        </w:rPr>
        <w:t>BUSTA</w:t>
      </w:r>
      <w:r w:rsidR="00986F90" w:rsidRPr="00AE3425">
        <w:rPr>
          <w:rFonts w:ascii="Microsoft Sans Serif" w:hAnsi="Microsoft Sans Serif" w:cs="Microsoft Sans Serif"/>
          <w:b/>
          <w:sz w:val="20"/>
        </w:rPr>
        <w:t xml:space="preserve"> </w:t>
      </w:r>
      <w:r w:rsidRPr="00AE3425">
        <w:rPr>
          <w:rFonts w:ascii="Microsoft Sans Serif" w:hAnsi="Microsoft Sans Serif" w:cs="Microsoft Sans Serif"/>
          <w:b/>
          <w:sz w:val="20"/>
        </w:rPr>
        <w:t xml:space="preserve">B - </w:t>
      </w:r>
      <w:r w:rsidR="00986F90" w:rsidRPr="00AE3425">
        <w:rPr>
          <w:rFonts w:ascii="Microsoft Sans Serif" w:hAnsi="Microsoft Sans Serif" w:cs="Microsoft Sans Serif"/>
          <w:b/>
          <w:sz w:val="20"/>
        </w:rPr>
        <w:t xml:space="preserve">Offerta </w:t>
      </w:r>
      <w:r w:rsidRPr="00AE3425">
        <w:rPr>
          <w:rFonts w:ascii="Microsoft Sans Serif" w:hAnsi="Microsoft Sans Serif" w:cs="Microsoft Sans Serif"/>
          <w:b/>
          <w:sz w:val="20"/>
        </w:rPr>
        <w:t>T</w:t>
      </w:r>
      <w:r w:rsidR="00986F90" w:rsidRPr="00AE3425">
        <w:rPr>
          <w:rFonts w:ascii="Microsoft Sans Serif" w:hAnsi="Microsoft Sans Serif" w:cs="Microsoft Sans Serif"/>
          <w:b/>
          <w:sz w:val="20"/>
        </w:rPr>
        <w:t>ecnica</w:t>
      </w:r>
      <w:r w:rsidR="003656CD" w:rsidRPr="00AE3425">
        <w:rPr>
          <w:rFonts w:ascii="Microsoft Sans Serif" w:hAnsi="Microsoft Sans Serif" w:cs="Microsoft Sans Serif"/>
          <w:b/>
          <w:sz w:val="20"/>
        </w:rPr>
        <w:t xml:space="preserve"> </w:t>
      </w:r>
    </w:p>
    <w:p w:rsidR="0007598F" w:rsidRPr="00AE3425" w:rsidRDefault="00490BA8" w:rsidP="0007598F">
      <w:pPr>
        <w:jc w:val="both"/>
        <w:rPr>
          <w:rFonts w:ascii="Microsoft Sans Serif" w:hAnsi="Microsoft Sans Serif" w:cs="Microsoft Sans Serif"/>
        </w:rPr>
      </w:pPr>
      <w:r w:rsidRPr="00AE3425">
        <w:rPr>
          <w:rFonts w:ascii="Microsoft Sans Serif" w:hAnsi="Microsoft Sans Serif" w:cs="Microsoft Sans Serif"/>
        </w:rPr>
        <w:t>La busta deve contenere:</w:t>
      </w:r>
    </w:p>
    <w:p w:rsidR="0007598F" w:rsidRPr="00AE3425" w:rsidRDefault="00986F90" w:rsidP="00D73B19">
      <w:pPr>
        <w:numPr>
          <w:ilvl w:val="0"/>
          <w:numId w:val="3"/>
        </w:numPr>
        <w:suppressAutoHyphens w:val="0"/>
        <w:ind w:left="567"/>
        <w:jc w:val="both"/>
        <w:rPr>
          <w:rFonts w:ascii="Microsoft Sans Serif" w:hAnsi="Microsoft Sans Serif" w:cs="Microsoft Sans Serif"/>
        </w:rPr>
      </w:pPr>
      <w:r w:rsidRPr="00AE3425">
        <w:rPr>
          <w:rFonts w:ascii="Microsoft Sans Serif" w:hAnsi="Microsoft Sans Serif" w:cs="Microsoft Sans Serif"/>
        </w:rPr>
        <w:t>dic</w:t>
      </w:r>
      <w:r w:rsidR="00ED694F" w:rsidRPr="00AE3425">
        <w:rPr>
          <w:rFonts w:ascii="Microsoft Sans Serif" w:hAnsi="Microsoft Sans Serif" w:cs="Microsoft Sans Serif"/>
        </w:rPr>
        <w:t>hiarazione di accettazione del C</w:t>
      </w:r>
      <w:r w:rsidRPr="00AE3425">
        <w:rPr>
          <w:rFonts w:ascii="Microsoft Sans Serif" w:hAnsi="Microsoft Sans Serif" w:cs="Microsoft Sans Serif"/>
        </w:rPr>
        <w:t xml:space="preserve">apitolato </w:t>
      </w:r>
      <w:r w:rsidR="00FE4DA8" w:rsidRPr="00AE3425">
        <w:rPr>
          <w:rFonts w:ascii="Microsoft Sans Serif" w:hAnsi="Microsoft Sans Serif" w:cs="Microsoft Sans Serif"/>
        </w:rPr>
        <w:t xml:space="preserve">oggetto di offerta </w:t>
      </w:r>
      <w:r w:rsidRPr="00AE3425">
        <w:rPr>
          <w:rFonts w:ascii="Microsoft Sans Serif" w:hAnsi="Microsoft Sans Serif" w:cs="Microsoft Sans Serif"/>
        </w:rPr>
        <w:t xml:space="preserve">o di proposta varianti , sottoscritta dal legale rappresentante o da procuratore fornito dei poteri necessari; </w:t>
      </w:r>
    </w:p>
    <w:p w:rsidR="0005667C" w:rsidRPr="00AE3425" w:rsidRDefault="0007598F" w:rsidP="00D73B19">
      <w:pPr>
        <w:numPr>
          <w:ilvl w:val="0"/>
          <w:numId w:val="3"/>
        </w:numPr>
        <w:suppressAutoHyphens w:val="0"/>
        <w:ind w:left="567"/>
        <w:jc w:val="both"/>
        <w:rPr>
          <w:rFonts w:ascii="Microsoft Sans Serif" w:hAnsi="Microsoft Sans Serif" w:cs="Microsoft Sans Serif"/>
        </w:rPr>
      </w:pPr>
      <w:r w:rsidRPr="00AE3425">
        <w:rPr>
          <w:rFonts w:ascii="Microsoft Sans Serif" w:hAnsi="Microsoft Sans Serif" w:cs="Microsoft Sans Serif"/>
        </w:rPr>
        <w:t xml:space="preserve">proposta di modifica </w:t>
      </w:r>
      <w:r w:rsidR="00986F90" w:rsidRPr="00AE3425">
        <w:rPr>
          <w:rFonts w:ascii="Microsoft Sans Serif" w:hAnsi="Microsoft Sans Serif" w:cs="Microsoft Sans Serif"/>
        </w:rPr>
        <w:t xml:space="preserve">delle eventuali varianti </w:t>
      </w:r>
      <w:r w:rsidR="00986F90" w:rsidRPr="00AE3425">
        <w:rPr>
          <w:rFonts w:ascii="Microsoft Sans Serif" w:hAnsi="Microsoft Sans Serif" w:cs="Microsoft Sans Serif"/>
          <w:b/>
        </w:rPr>
        <w:t>(Allegato 3</w:t>
      </w:r>
      <w:r w:rsidR="00986F90" w:rsidRPr="00AE3425">
        <w:rPr>
          <w:rFonts w:ascii="Microsoft Sans Serif" w:hAnsi="Microsoft Sans Serif" w:cs="Microsoft Sans Serif"/>
          <w:bCs/>
        </w:rPr>
        <w:t>)</w:t>
      </w:r>
      <w:r w:rsidR="00986F90" w:rsidRPr="00AE3425">
        <w:rPr>
          <w:rFonts w:ascii="Microsoft Sans Serif" w:hAnsi="Microsoft Sans Serif" w:cs="Microsoft Sans Serif"/>
        </w:rPr>
        <w:t xml:space="preserve">, completata con le sottoscrizioni del legale rappresentante o di procuratore fornito dei poteri necessari. </w:t>
      </w:r>
      <w:r w:rsidR="00986F90" w:rsidRPr="00AE3425">
        <w:rPr>
          <w:rFonts w:ascii="Microsoft Sans Serif" w:hAnsi="Microsoft Sans Serif" w:cs="Microsoft Sans Serif"/>
          <w:b/>
          <w:u w:val="single"/>
        </w:rPr>
        <w:t>Si precisa che non sono ammesse varianti relativamente alle</w:t>
      </w:r>
      <w:r w:rsidR="00F526A0" w:rsidRPr="00AE3425">
        <w:rPr>
          <w:rFonts w:ascii="Microsoft Sans Serif" w:hAnsi="Microsoft Sans Serif" w:cs="Microsoft Sans Serif"/>
          <w:b/>
          <w:u w:val="single"/>
        </w:rPr>
        <w:t xml:space="preserve"> Condizioni </w:t>
      </w:r>
      <w:r w:rsidR="004145B5" w:rsidRPr="00AE3425">
        <w:rPr>
          <w:rFonts w:ascii="Microsoft Sans Serif" w:hAnsi="Microsoft Sans Serif" w:cs="Microsoft Sans Serif"/>
          <w:b/>
          <w:u w:val="single"/>
        </w:rPr>
        <w:t>classificate come “NON MODIFICABILI”;</w:t>
      </w:r>
      <w:r w:rsidR="00F526A0" w:rsidRPr="00AE3425">
        <w:rPr>
          <w:rFonts w:ascii="Microsoft Sans Serif" w:hAnsi="Microsoft Sans Serif" w:cs="Microsoft Sans Serif"/>
          <w:b/>
          <w:u w:val="single"/>
        </w:rPr>
        <w:t xml:space="preserve"> dette varianti, qualora presentate, </w:t>
      </w:r>
      <w:r w:rsidR="0005667C" w:rsidRPr="00AE3425">
        <w:rPr>
          <w:rFonts w:ascii="Microsoft Sans Serif" w:hAnsi="Microsoft Sans Serif" w:cs="Microsoft Sans Serif"/>
          <w:b/>
          <w:u w:val="single"/>
        </w:rPr>
        <w:t xml:space="preserve">saranno ritenute prive di effetto </w:t>
      </w:r>
      <w:r w:rsidR="00F526A0" w:rsidRPr="00AE3425">
        <w:rPr>
          <w:rFonts w:ascii="Microsoft Sans Serif" w:hAnsi="Microsoft Sans Serif" w:cs="Microsoft Sans Serif"/>
          <w:b/>
          <w:u w:val="single"/>
        </w:rPr>
        <w:t xml:space="preserve">e l’offerente resterà </w:t>
      </w:r>
      <w:r w:rsidR="0005667C" w:rsidRPr="00AE3425">
        <w:rPr>
          <w:rFonts w:ascii="Microsoft Sans Serif" w:hAnsi="Microsoft Sans Serif" w:cs="Microsoft Sans Serif"/>
          <w:b/>
          <w:u w:val="single"/>
        </w:rPr>
        <w:t xml:space="preserve">comunque </w:t>
      </w:r>
      <w:r w:rsidR="00F526A0" w:rsidRPr="00AE3425">
        <w:rPr>
          <w:rFonts w:ascii="Microsoft Sans Serif" w:hAnsi="Microsoft Sans Serif" w:cs="Microsoft Sans Serif"/>
          <w:b/>
          <w:u w:val="single"/>
        </w:rPr>
        <w:t>impegnato alla propria offerta</w:t>
      </w:r>
      <w:r w:rsidR="0005667C" w:rsidRPr="00AE3425">
        <w:rPr>
          <w:rFonts w:ascii="Microsoft Sans Serif" w:hAnsi="Microsoft Sans Serif" w:cs="Microsoft Sans Serif"/>
          <w:b/>
          <w:u w:val="single"/>
        </w:rPr>
        <w:t xml:space="preserve">, ferme restando le Condizioni </w:t>
      </w:r>
      <w:r w:rsidR="004145B5" w:rsidRPr="00AE3425">
        <w:rPr>
          <w:rFonts w:ascii="Microsoft Sans Serif" w:hAnsi="Microsoft Sans Serif" w:cs="Microsoft Sans Serif"/>
          <w:b/>
          <w:u w:val="single"/>
        </w:rPr>
        <w:t>“NON MODIFICABILI”</w:t>
      </w:r>
      <w:r w:rsidR="0005667C" w:rsidRPr="00AE3425">
        <w:rPr>
          <w:rFonts w:ascii="Microsoft Sans Serif" w:hAnsi="Microsoft Sans Serif" w:cs="Microsoft Sans Serif"/>
          <w:b/>
          <w:u w:val="single"/>
        </w:rPr>
        <w:t>.</w:t>
      </w:r>
    </w:p>
    <w:p w:rsidR="0007598F" w:rsidRPr="00AE3425" w:rsidRDefault="0007598F" w:rsidP="0007598F">
      <w:pPr>
        <w:suppressAutoHyphens w:val="0"/>
        <w:ind w:left="567"/>
        <w:jc w:val="both"/>
        <w:rPr>
          <w:rFonts w:ascii="Microsoft Sans Serif" w:hAnsi="Microsoft Sans Serif" w:cs="Microsoft Sans Serif"/>
        </w:rPr>
      </w:pPr>
    </w:p>
    <w:p w:rsidR="00F904F8" w:rsidRPr="00AE3425" w:rsidRDefault="00F904F8" w:rsidP="00F904F8">
      <w:pPr>
        <w:pStyle w:val="Testodelblocco"/>
        <w:ind w:left="0" w:right="49"/>
        <w:jc w:val="both"/>
        <w:rPr>
          <w:rFonts w:ascii="Microsoft Sans Serif" w:hAnsi="Microsoft Sans Serif" w:cs="Microsoft Sans Serif"/>
          <w:sz w:val="20"/>
          <w:szCs w:val="20"/>
        </w:rPr>
      </w:pPr>
      <w:r w:rsidRPr="00AE3425">
        <w:rPr>
          <w:rFonts w:ascii="Microsoft Sans Serif" w:hAnsi="Microsoft Sans Serif" w:cs="Microsoft Sans Serif"/>
          <w:sz w:val="20"/>
          <w:szCs w:val="20"/>
        </w:rPr>
        <w:t xml:space="preserve">Relativamente alle Condizioni Particolari di Polizza, saranno ammesse varianti alle condizioni del Capitolato, come sotto definite: </w:t>
      </w:r>
    </w:p>
    <w:p w:rsidR="00F904F8" w:rsidRPr="00AE3425" w:rsidRDefault="00F904F8" w:rsidP="002C5E91"/>
    <w:p w:rsidR="00F904F8" w:rsidRPr="00AE3425" w:rsidRDefault="00F904F8" w:rsidP="00F3208B">
      <w:pPr>
        <w:pStyle w:val="Testodelblocco"/>
        <w:ind w:left="0" w:right="49"/>
        <w:jc w:val="both"/>
        <w:rPr>
          <w:rFonts w:ascii="Microsoft Sans Serif" w:hAnsi="Microsoft Sans Serif" w:cs="Microsoft Sans Serif"/>
          <w:sz w:val="20"/>
          <w:szCs w:val="20"/>
        </w:rPr>
      </w:pPr>
      <w:r w:rsidRPr="00AE3425">
        <w:rPr>
          <w:rFonts w:ascii="Microsoft Sans Serif" w:hAnsi="Microsoft Sans Serif" w:cs="Microsoft Sans Serif"/>
          <w:sz w:val="20"/>
          <w:szCs w:val="20"/>
        </w:rPr>
        <w:t>modifica di uno o più articoli del Capitolato;</w:t>
      </w:r>
    </w:p>
    <w:p w:rsidR="00F904F8" w:rsidRPr="00AE3425" w:rsidRDefault="00F904F8" w:rsidP="00F3208B">
      <w:pPr>
        <w:pStyle w:val="Testodelblocco"/>
        <w:ind w:left="0" w:right="49"/>
        <w:jc w:val="both"/>
        <w:rPr>
          <w:rFonts w:ascii="Microsoft Sans Serif" w:hAnsi="Microsoft Sans Serif" w:cs="Microsoft Sans Serif"/>
          <w:sz w:val="20"/>
          <w:szCs w:val="20"/>
        </w:rPr>
      </w:pPr>
      <w:r w:rsidRPr="00AE3425">
        <w:rPr>
          <w:rFonts w:ascii="Microsoft Sans Serif" w:hAnsi="Microsoft Sans Serif" w:cs="Microsoft Sans Serif"/>
          <w:sz w:val="20"/>
          <w:szCs w:val="20"/>
        </w:rPr>
        <w:t>integrale sostituzione di uno o più articoli del Capitolato;</w:t>
      </w:r>
    </w:p>
    <w:p w:rsidR="00F904F8" w:rsidRPr="00AE3425" w:rsidRDefault="00F904F8" w:rsidP="00F3208B">
      <w:pPr>
        <w:pStyle w:val="Testodelblocco"/>
        <w:ind w:left="0" w:right="49"/>
        <w:jc w:val="both"/>
        <w:rPr>
          <w:rFonts w:ascii="Microsoft Sans Serif" w:hAnsi="Microsoft Sans Serif" w:cs="Microsoft Sans Serif"/>
          <w:sz w:val="20"/>
          <w:szCs w:val="20"/>
        </w:rPr>
      </w:pPr>
      <w:r w:rsidRPr="00AE3425">
        <w:rPr>
          <w:rFonts w:ascii="Microsoft Sans Serif" w:hAnsi="Microsoft Sans Serif" w:cs="Microsoft Sans Serif"/>
          <w:sz w:val="20"/>
          <w:szCs w:val="20"/>
        </w:rPr>
        <w:t>aggiunta di uno o più articoli non previsti dal Capitolato;</w:t>
      </w:r>
    </w:p>
    <w:p w:rsidR="00F904F8" w:rsidRPr="00AE3425" w:rsidRDefault="00F904F8" w:rsidP="00F3208B">
      <w:pPr>
        <w:pStyle w:val="Testodelblocco"/>
        <w:ind w:left="0" w:right="49"/>
        <w:jc w:val="both"/>
        <w:rPr>
          <w:rFonts w:ascii="Microsoft Sans Serif" w:hAnsi="Microsoft Sans Serif" w:cs="Microsoft Sans Serif"/>
          <w:sz w:val="20"/>
          <w:szCs w:val="20"/>
        </w:rPr>
      </w:pPr>
      <w:r w:rsidRPr="00AE3425">
        <w:rPr>
          <w:rFonts w:ascii="Microsoft Sans Serif" w:hAnsi="Microsoft Sans Serif" w:cs="Microsoft Sans Serif"/>
          <w:sz w:val="20"/>
          <w:szCs w:val="20"/>
        </w:rPr>
        <w:t>abrogazione integrale di uno o più articoli del Capitolato.</w:t>
      </w:r>
    </w:p>
    <w:p w:rsidR="00490BA8" w:rsidRPr="00AE3425" w:rsidRDefault="00490BA8" w:rsidP="00490BA8">
      <w:pPr>
        <w:pStyle w:val="Testodelblocco"/>
        <w:ind w:left="0" w:right="49"/>
        <w:jc w:val="both"/>
        <w:rPr>
          <w:rFonts w:ascii="Microsoft Sans Serif" w:hAnsi="Microsoft Sans Serif" w:cs="Microsoft Sans Serif"/>
          <w:sz w:val="20"/>
          <w:szCs w:val="20"/>
        </w:rPr>
      </w:pPr>
    </w:p>
    <w:p w:rsidR="00490BA8" w:rsidRPr="00AE3425" w:rsidRDefault="00490BA8" w:rsidP="00490BA8">
      <w:pPr>
        <w:suppressAutoHyphens w:val="0"/>
        <w:jc w:val="both"/>
        <w:rPr>
          <w:rFonts w:ascii="Microsoft Sans Serif" w:hAnsi="Microsoft Sans Serif" w:cs="Microsoft Sans Serif"/>
          <w:b/>
          <w:u w:val="single"/>
        </w:rPr>
      </w:pPr>
      <w:r w:rsidRPr="00AE3425">
        <w:rPr>
          <w:rFonts w:ascii="Microsoft Sans Serif" w:hAnsi="Microsoft Sans Serif" w:cs="Microsoft Sans Serif"/>
          <w:b/>
          <w:u w:val="single"/>
        </w:rPr>
        <w:t>Si precisa che eventuali articoli aggiunti alle Condizioni Particolari di polizza</w:t>
      </w:r>
      <w:r w:rsidR="00EC5B64" w:rsidRPr="00AE3425">
        <w:rPr>
          <w:rFonts w:ascii="Microsoft Sans Serif" w:hAnsi="Microsoft Sans Serif" w:cs="Microsoft Sans Serif"/>
          <w:b/>
          <w:u w:val="single"/>
        </w:rPr>
        <w:t>,</w:t>
      </w:r>
      <w:r w:rsidRPr="00AE3425">
        <w:rPr>
          <w:rFonts w:ascii="Microsoft Sans Serif" w:hAnsi="Microsoft Sans Serif" w:cs="Microsoft Sans Serif"/>
          <w:b/>
          <w:u w:val="single"/>
        </w:rPr>
        <w:t xml:space="preserve"> qualora apportino modifiche riconducibili alle Condizioni </w:t>
      </w:r>
      <w:r w:rsidR="004145B5" w:rsidRPr="00AE3425">
        <w:rPr>
          <w:rFonts w:ascii="Microsoft Sans Serif" w:hAnsi="Microsoft Sans Serif" w:cs="Microsoft Sans Serif"/>
          <w:b/>
          <w:u w:val="single"/>
        </w:rPr>
        <w:t>“NON MODIFICABILI”</w:t>
      </w:r>
      <w:r w:rsidR="00EC5B64" w:rsidRPr="00AE3425">
        <w:rPr>
          <w:rFonts w:ascii="Microsoft Sans Serif" w:hAnsi="Microsoft Sans Serif" w:cs="Microsoft Sans Serif"/>
          <w:b/>
          <w:u w:val="single"/>
        </w:rPr>
        <w:t>,</w:t>
      </w:r>
      <w:r w:rsidRPr="00AE3425">
        <w:rPr>
          <w:rFonts w:ascii="Microsoft Sans Serif" w:hAnsi="Microsoft Sans Serif" w:cs="Microsoft Sans Serif"/>
          <w:b/>
          <w:u w:val="single"/>
        </w:rPr>
        <w:t xml:space="preserve"> non saranno tenuti in considerazione.</w:t>
      </w:r>
    </w:p>
    <w:p w:rsidR="00F904F8" w:rsidRPr="00AE3425" w:rsidRDefault="00F904F8" w:rsidP="00F3208B">
      <w:pPr>
        <w:suppressAutoHyphens w:val="0"/>
        <w:jc w:val="both"/>
        <w:rPr>
          <w:rFonts w:ascii="Microsoft Sans Serif" w:hAnsi="Microsoft Sans Serif" w:cs="Microsoft Sans Serif"/>
        </w:rPr>
      </w:pPr>
    </w:p>
    <w:p w:rsidR="00490BA8" w:rsidRPr="00AE3425" w:rsidRDefault="00490BA8" w:rsidP="00490BA8">
      <w:pPr>
        <w:suppressAutoHyphens w:val="0"/>
        <w:jc w:val="both"/>
        <w:rPr>
          <w:rFonts w:ascii="Microsoft Sans Serif" w:hAnsi="Microsoft Sans Serif" w:cs="Microsoft Sans Serif"/>
        </w:rPr>
      </w:pPr>
      <w:r w:rsidRPr="00AE3425">
        <w:rPr>
          <w:rFonts w:ascii="Microsoft Sans Serif" w:hAnsi="Microsoft Sans Serif" w:cs="Microsoft Sans Serif"/>
        </w:rPr>
        <w:t>Ai fini dell’attribuzione del punteggio verrà assegnato un coefficiente di variante per ciascuna tipologia omogenea di garanzia anche  se tali modifiche fossero raggruppate in un unico articolo/variante.</w:t>
      </w:r>
    </w:p>
    <w:p w:rsidR="00490BA8" w:rsidRPr="00AE3425" w:rsidRDefault="00490BA8" w:rsidP="00490BA8">
      <w:pPr>
        <w:suppressAutoHyphens w:val="0"/>
        <w:jc w:val="both"/>
        <w:rPr>
          <w:rFonts w:ascii="Microsoft Sans Serif" w:hAnsi="Microsoft Sans Serif" w:cs="Microsoft Sans Serif"/>
        </w:rPr>
      </w:pPr>
    </w:p>
    <w:p w:rsidR="00490BA8" w:rsidRPr="00AE3425" w:rsidRDefault="00490BA8" w:rsidP="00490BA8">
      <w:pPr>
        <w:suppressAutoHyphens w:val="0"/>
        <w:jc w:val="both"/>
        <w:rPr>
          <w:rFonts w:ascii="Microsoft Sans Serif" w:hAnsi="Microsoft Sans Serif" w:cs="Microsoft Sans Serif"/>
        </w:rPr>
      </w:pPr>
      <w:r w:rsidRPr="00AE3425">
        <w:rPr>
          <w:rFonts w:ascii="Microsoft Sans Serif" w:hAnsi="Microsoft Sans Serif" w:cs="Microsoft Sans Serif"/>
          <w:b/>
          <w:u w:val="single"/>
        </w:rPr>
        <w:t>La Commissione si riserva comunque la facoltà di escludere dalla gara le offerte le cui varianti proposte comportino, a insindacabile giudizio della stessa, una sostanziale modifica della copertura assicurativa richiesta.</w:t>
      </w:r>
      <w:r w:rsidRPr="00AE3425">
        <w:rPr>
          <w:rFonts w:ascii="Microsoft Sans Serif" w:hAnsi="Microsoft Sans Serif" w:cs="Microsoft Sans Serif"/>
        </w:rPr>
        <w:t xml:space="preserve"> </w:t>
      </w:r>
    </w:p>
    <w:p w:rsidR="00490BA8" w:rsidRPr="00AE3425" w:rsidRDefault="00490BA8" w:rsidP="00490BA8">
      <w:pPr>
        <w:suppressAutoHyphens w:val="0"/>
        <w:jc w:val="both"/>
        <w:rPr>
          <w:rFonts w:ascii="Microsoft Sans Serif" w:hAnsi="Microsoft Sans Serif" w:cs="Microsoft Sans Serif"/>
        </w:rPr>
      </w:pPr>
    </w:p>
    <w:p w:rsidR="00490BA8" w:rsidRPr="00AE3425" w:rsidRDefault="00490BA8" w:rsidP="00490BA8">
      <w:pPr>
        <w:suppressAutoHyphens w:val="0"/>
        <w:jc w:val="both"/>
        <w:rPr>
          <w:rFonts w:ascii="Microsoft Sans Serif" w:hAnsi="Microsoft Sans Serif" w:cs="Microsoft Sans Serif"/>
        </w:rPr>
      </w:pPr>
      <w:r w:rsidRPr="00AE3425">
        <w:rPr>
          <w:rFonts w:ascii="Microsoft Sans Serif" w:hAnsi="Microsoft Sans Serif" w:cs="Microsoft Sans Serif"/>
          <w:u w:val="single"/>
        </w:rPr>
        <w:t>Le eventuali condizioni migliorative proposte dovranno essere identificate a parte</w:t>
      </w:r>
      <w:r w:rsidRPr="00AE3425">
        <w:rPr>
          <w:rFonts w:ascii="Microsoft Sans Serif" w:hAnsi="Microsoft Sans Serif" w:cs="Microsoft Sans Serif"/>
        </w:rPr>
        <w:t xml:space="preserve">; resta altresì facoltà della Commissione non accettare l’inserimento di tali condizioni ed, in tal caso, non verrà attribuito il relativo punteggio. </w:t>
      </w:r>
    </w:p>
    <w:p w:rsidR="00490BA8" w:rsidRPr="004145B5" w:rsidRDefault="00490BA8" w:rsidP="00490BA8">
      <w:pPr>
        <w:pStyle w:val="Corpodeltesto220"/>
        <w:spacing w:after="0" w:line="240" w:lineRule="auto"/>
        <w:jc w:val="both"/>
        <w:rPr>
          <w:rFonts w:ascii="Microsoft Sans Serif" w:hAnsi="Microsoft Sans Serif" w:cs="Microsoft Sans Serif"/>
        </w:rPr>
      </w:pPr>
      <w:r w:rsidRPr="004145B5">
        <w:rPr>
          <w:rFonts w:ascii="Microsoft Sans Serif" w:hAnsi="Microsoft Sans Serif" w:cs="Microsoft Sans Serif"/>
        </w:rPr>
        <w:t xml:space="preserve">Nel caso di presentazione di offerta in </w:t>
      </w:r>
      <w:r w:rsidRPr="004145B5">
        <w:rPr>
          <w:rFonts w:ascii="Microsoft Sans Serif" w:hAnsi="Microsoft Sans Serif" w:cs="Microsoft Sans Serif"/>
          <w:u w:val="single"/>
        </w:rPr>
        <w:t>Raggruppamento Temporaneo di Imprese</w:t>
      </w:r>
      <w:r w:rsidRPr="004145B5">
        <w:rPr>
          <w:rFonts w:ascii="Microsoft Sans Serif" w:hAnsi="Microsoft Sans Serif" w:cs="Microsoft Sans Serif"/>
        </w:rPr>
        <w:t>, le sottoscrizioni dovranno essere apposte dal legale rappresentante o procuratore fornito di idonei poteri di ogni impresa partecipante al Raggruppamento.</w:t>
      </w:r>
    </w:p>
    <w:p w:rsidR="00490BA8" w:rsidRPr="004145B5" w:rsidRDefault="00490BA8" w:rsidP="00490BA8">
      <w:pPr>
        <w:jc w:val="both"/>
        <w:rPr>
          <w:rFonts w:ascii="Microsoft Sans Serif" w:hAnsi="Microsoft Sans Serif" w:cs="Microsoft Sans Serif"/>
        </w:rPr>
      </w:pPr>
      <w:r w:rsidRPr="004145B5">
        <w:rPr>
          <w:rFonts w:ascii="Microsoft Sans Serif" w:hAnsi="Microsoft Sans Serif" w:cs="Microsoft Sans Serif"/>
        </w:rPr>
        <w:t xml:space="preserve">Nel caso di presentazione di offerta in </w:t>
      </w:r>
      <w:r w:rsidRPr="004145B5">
        <w:rPr>
          <w:rFonts w:ascii="Microsoft Sans Serif" w:hAnsi="Microsoft Sans Serif" w:cs="Microsoft Sans Serif"/>
          <w:u w:val="single"/>
        </w:rPr>
        <w:t>coassicurazione</w:t>
      </w:r>
      <w:r w:rsidRPr="004145B5">
        <w:rPr>
          <w:rFonts w:ascii="Microsoft Sans Serif" w:hAnsi="Microsoft Sans Serif" w:cs="Microsoft Sans Serif"/>
        </w:rPr>
        <w:t>, le sottoscrizioni potranno essere apposte dal solo legale rappresentante o procuratore fornito di idonei poteri dell’impresa delegataria.</w:t>
      </w:r>
    </w:p>
    <w:p w:rsidR="00490BA8" w:rsidRDefault="00490BA8" w:rsidP="00490BA8">
      <w:pPr>
        <w:pStyle w:val="Rientrocorpodeltesto"/>
        <w:ind w:right="49"/>
        <w:rPr>
          <w:rFonts w:ascii="Microsoft Sans Serif" w:hAnsi="Microsoft Sans Serif" w:cs="Microsoft Sans Serif"/>
          <w:sz w:val="20"/>
          <w:lang w:val="it-IT"/>
        </w:rPr>
      </w:pPr>
    </w:p>
    <w:p w:rsidR="005B5FC7" w:rsidRPr="00F3208B" w:rsidRDefault="00986F90" w:rsidP="00F3208B">
      <w:pPr>
        <w:pStyle w:val="Corpodeltesto21"/>
        <w:ind w:right="49"/>
        <w:jc w:val="left"/>
        <w:rPr>
          <w:rFonts w:ascii="Microsoft Sans Serif" w:hAnsi="Microsoft Sans Serif" w:cs="Microsoft Sans Serif"/>
          <w:b/>
          <w:sz w:val="20"/>
        </w:rPr>
      </w:pPr>
      <w:r w:rsidRPr="00F3208B">
        <w:rPr>
          <w:rFonts w:ascii="Microsoft Sans Serif" w:hAnsi="Microsoft Sans Serif" w:cs="Microsoft Sans Serif"/>
          <w:b/>
          <w:sz w:val="20"/>
        </w:rPr>
        <w:t>BUSTA C</w:t>
      </w:r>
      <w:r w:rsidR="005B5FC7" w:rsidRPr="00F3208B">
        <w:rPr>
          <w:rFonts w:ascii="Microsoft Sans Serif" w:hAnsi="Microsoft Sans Serif" w:cs="Microsoft Sans Serif"/>
          <w:b/>
          <w:sz w:val="20"/>
        </w:rPr>
        <w:t xml:space="preserve"> - Offerta Economica</w:t>
      </w:r>
    </w:p>
    <w:p w:rsidR="00357C32" w:rsidRDefault="00357C32" w:rsidP="00357C32">
      <w:pPr>
        <w:pStyle w:val="Default"/>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In tale busta deve essere inserita l’offerta economica, </w:t>
      </w:r>
      <w:r w:rsidRPr="002850A8">
        <w:rPr>
          <w:rFonts w:ascii="Microsoft Sans Serif" w:hAnsi="Microsoft Sans Serif" w:cs="Microsoft Sans Serif"/>
          <w:sz w:val="20"/>
          <w:szCs w:val="20"/>
          <w:u w:val="single"/>
        </w:rPr>
        <w:t>da predisporre obbligatoriamente utilizzando il Modello – Scheda di offerta</w:t>
      </w:r>
      <w:r>
        <w:rPr>
          <w:rFonts w:ascii="Microsoft Sans Serif" w:hAnsi="Microsoft Sans Serif" w:cs="Microsoft Sans Serif"/>
          <w:sz w:val="20"/>
          <w:szCs w:val="20"/>
        </w:rPr>
        <w:t xml:space="preserve"> - per ciascun lotto al quale si intende partecipare, redatta su carta da bollo o resa legale in lingua italiana, sottoscritta dal legale rappresentante o da procuratore fornito dei poteri necessari. </w:t>
      </w:r>
    </w:p>
    <w:p w:rsidR="00D40907" w:rsidRDefault="00357C32" w:rsidP="00357C32">
      <w:pPr>
        <w:pStyle w:val="Rientrocorpodeltesto"/>
        <w:ind w:right="49"/>
        <w:rPr>
          <w:rFonts w:ascii="Microsoft Sans Serif" w:eastAsia="Arial" w:hAnsi="Microsoft Sans Serif" w:cs="Microsoft Sans Serif"/>
          <w:color w:val="000000"/>
          <w:sz w:val="20"/>
          <w:lang w:val="it-IT"/>
        </w:rPr>
      </w:pPr>
      <w:r w:rsidRPr="00DA0317">
        <w:rPr>
          <w:rFonts w:ascii="Microsoft Sans Serif" w:eastAsia="Arial" w:hAnsi="Microsoft Sans Serif" w:cs="Microsoft Sans Serif"/>
          <w:color w:val="000000"/>
          <w:sz w:val="20"/>
          <w:lang w:val="it-IT"/>
        </w:rPr>
        <w:t xml:space="preserve">Nel caso di presentazione di offerta in </w:t>
      </w:r>
      <w:r w:rsidRPr="00DA0317">
        <w:rPr>
          <w:rFonts w:ascii="Microsoft Sans Serif" w:eastAsia="Arial" w:hAnsi="Microsoft Sans Serif" w:cs="Microsoft Sans Serif"/>
          <w:color w:val="000000"/>
          <w:sz w:val="20"/>
          <w:u w:val="single"/>
          <w:lang w:val="it-IT"/>
        </w:rPr>
        <w:t>Raggruppamento Temporaneo di Imprese</w:t>
      </w:r>
      <w:r w:rsidRPr="00DA0317">
        <w:rPr>
          <w:rFonts w:ascii="Microsoft Sans Serif" w:eastAsia="Arial" w:hAnsi="Microsoft Sans Serif" w:cs="Microsoft Sans Serif"/>
          <w:color w:val="000000"/>
          <w:sz w:val="20"/>
          <w:lang w:val="it-IT"/>
        </w:rPr>
        <w:t xml:space="preserve">, le sottoscrizioni dovranno essere apposte dal legale rappresentante o procuratore fornito di idonei poteri di ogni impresa partecipante al Raggruppamento. </w:t>
      </w:r>
    </w:p>
    <w:p w:rsidR="00D40907" w:rsidRPr="00D40907" w:rsidRDefault="00D40907" w:rsidP="00D40907">
      <w:pPr>
        <w:pStyle w:val="Rientrocorpodeltesto"/>
        <w:ind w:right="49"/>
        <w:rPr>
          <w:rFonts w:ascii="Microsoft Sans Serif" w:eastAsia="Arial" w:hAnsi="Microsoft Sans Serif" w:cs="Microsoft Sans Serif"/>
          <w:color w:val="000000"/>
          <w:sz w:val="20"/>
          <w:u w:val="single"/>
          <w:lang w:val="it-IT"/>
        </w:rPr>
      </w:pPr>
      <w:r w:rsidRPr="00D40907">
        <w:rPr>
          <w:rFonts w:ascii="Microsoft Sans Serif" w:eastAsia="Arial" w:hAnsi="Microsoft Sans Serif" w:cs="Microsoft Sans Serif"/>
          <w:color w:val="000000"/>
          <w:sz w:val="20"/>
          <w:u w:val="single"/>
          <w:lang w:val="it-IT"/>
        </w:rPr>
        <w:t>L’offerta dovrà inoltre indicare (nell’apposito spazio) i costi relativi alla sicurezza di cui all' art. 95, comma 10 del d.lgs. 50/2016 (c.d. costi aziendali).</w:t>
      </w:r>
    </w:p>
    <w:p w:rsidR="00D40907" w:rsidRDefault="00D40907" w:rsidP="00357C32">
      <w:pPr>
        <w:pStyle w:val="Rientrocorpodeltesto"/>
        <w:ind w:right="49"/>
        <w:rPr>
          <w:rFonts w:ascii="Microsoft Sans Serif" w:eastAsia="Arial" w:hAnsi="Microsoft Sans Serif" w:cs="Microsoft Sans Serif"/>
          <w:color w:val="000000"/>
          <w:sz w:val="20"/>
          <w:lang w:val="it-IT"/>
        </w:rPr>
      </w:pPr>
    </w:p>
    <w:p w:rsidR="00357C32" w:rsidRDefault="00357C32" w:rsidP="00357C32">
      <w:pPr>
        <w:jc w:val="both"/>
        <w:rPr>
          <w:rFonts w:ascii="Microsoft Sans Serif" w:hAnsi="Microsoft Sans Serif" w:cs="Microsoft Sans Serif"/>
        </w:rPr>
      </w:pPr>
      <w:r>
        <w:rPr>
          <w:rFonts w:ascii="Microsoft Sans Serif" w:hAnsi="Microsoft Sans Serif" w:cs="Microsoft Sans Serif"/>
        </w:rPr>
        <w:t xml:space="preserve">Nel caso di presentazione di offerta in </w:t>
      </w:r>
      <w:r w:rsidRPr="002850A8">
        <w:rPr>
          <w:rFonts w:ascii="Microsoft Sans Serif" w:hAnsi="Microsoft Sans Serif" w:cs="Microsoft Sans Serif"/>
          <w:u w:val="single"/>
        </w:rPr>
        <w:t>coassicurazione</w:t>
      </w:r>
      <w:r>
        <w:rPr>
          <w:rFonts w:ascii="Microsoft Sans Serif" w:hAnsi="Microsoft Sans Serif" w:cs="Microsoft Sans Serif"/>
        </w:rPr>
        <w:t>, le sottoscrizioni potranno essere apposte dal solo legale rappresentante o procuratore fornito di idonei poteri dell’impresa delegataria.</w:t>
      </w:r>
    </w:p>
    <w:p w:rsidR="00357C32" w:rsidRDefault="00357C32" w:rsidP="00357C32">
      <w:pPr>
        <w:pStyle w:val="Default"/>
        <w:jc w:val="both"/>
        <w:rPr>
          <w:rFonts w:ascii="Microsoft Sans Serif" w:hAnsi="Microsoft Sans Serif" w:cs="Microsoft Sans Serif"/>
          <w:sz w:val="20"/>
          <w:szCs w:val="20"/>
        </w:rPr>
      </w:pPr>
    </w:p>
    <w:p w:rsidR="00357C32" w:rsidRDefault="00357C32" w:rsidP="00357C32">
      <w:pPr>
        <w:pStyle w:val="Rientrocorpodeltesto"/>
        <w:ind w:right="49"/>
        <w:rPr>
          <w:rFonts w:ascii="Microsoft Sans Serif" w:hAnsi="Microsoft Sans Serif" w:cs="Microsoft Sans Serif"/>
          <w:sz w:val="20"/>
          <w:lang w:val="it-IT"/>
        </w:rPr>
      </w:pPr>
      <w:r>
        <w:rPr>
          <w:rFonts w:ascii="Microsoft Sans Serif" w:hAnsi="Microsoft Sans Serif" w:cs="Microsoft Sans Serif"/>
          <w:sz w:val="20"/>
          <w:lang w:val="it-IT"/>
        </w:rPr>
        <w:t>La scheda di offerta dovrà riportare il valore espresso sia in cifre che in lettere. Nel caso ci sia discordanza tra l’importo espresso in cifre e quello in lettere, verrà preso in considerazione quello più vantaggioso per la stazione appaltante.</w:t>
      </w:r>
    </w:p>
    <w:p w:rsidR="002C5E91" w:rsidRDefault="002C5E91">
      <w:pPr>
        <w:pStyle w:val="Rientrocorpodeltesto"/>
        <w:ind w:right="49"/>
        <w:rPr>
          <w:rFonts w:ascii="Microsoft Sans Serif" w:hAnsi="Microsoft Sans Serif" w:cs="Microsoft Sans Serif"/>
          <w:bCs/>
          <w:sz w:val="20"/>
          <w:lang w:val="it-IT"/>
        </w:rPr>
      </w:pPr>
    </w:p>
    <w:p w:rsidR="00705974" w:rsidRDefault="00705974" w:rsidP="00357C32">
      <w:pPr>
        <w:pStyle w:val="Corpodeltesto21"/>
        <w:ind w:right="49"/>
        <w:jc w:val="center"/>
        <w:rPr>
          <w:rFonts w:ascii="Microsoft Sans Serif" w:hAnsi="Microsoft Sans Serif" w:cs="Microsoft Sans Serif"/>
          <w:sz w:val="20"/>
        </w:rPr>
      </w:pPr>
    </w:p>
    <w:p w:rsidR="00357C32" w:rsidRPr="00705974" w:rsidRDefault="00357C32" w:rsidP="00705974">
      <w:pPr>
        <w:pStyle w:val="Corpodeltesto21"/>
        <w:ind w:right="49"/>
        <w:jc w:val="left"/>
        <w:rPr>
          <w:rFonts w:ascii="Microsoft Sans Serif" w:hAnsi="Microsoft Sans Serif" w:cs="Microsoft Sans Serif"/>
          <w:b/>
          <w:sz w:val="24"/>
          <w:szCs w:val="24"/>
        </w:rPr>
      </w:pPr>
      <w:r w:rsidRPr="00705974">
        <w:rPr>
          <w:rFonts w:ascii="Arial" w:hAnsi="Arial" w:cs="Arial"/>
          <w:b/>
          <w:sz w:val="24"/>
          <w:szCs w:val="24"/>
        </w:rPr>
        <w:t>MODALITA’ DI ESPLETAMENTO DELLA PROCEDURA DI GARA</w:t>
      </w:r>
    </w:p>
    <w:p w:rsidR="00357C32" w:rsidRDefault="00357C32" w:rsidP="00705974">
      <w:pPr>
        <w:pStyle w:val="Corpodeltesto21"/>
        <w:ind w:right="49"/>
        <w:jc w:val="left"/>
        <w:rPr>
          <w:rFonts w:ascii="Microsoft Sans Serif" w:hAnsi="Microsoft Sans Serif" w:cs="Microsoft Sans Serif"/>
          <w:sz w:val="20"/>
        </w:rPr>
      </w:pP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Le operazioni di gara inizieranno dal lotto n. 1  e proseguiranno con i successivi lotti.</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Le successive disposizioni disciplinano l’aggiudicazione di ogni singolo lotto componente la procedura.</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La S.A. si riserva, con riferimento al singolo lotto e nell’ambito delle proprie competenze, il diritto di: a) non procedere all’aggiudicazione se nessuna offerta risulti conveniente o idonea in relazione all’oggetto contrattuale, in conformità a quanto previsto dall’articolo 81, comma 3, del Codice; b) procedere all’aggiudicazione anche in presenza di una sola offerta valida; c) sospendere, indire nuovamente o non aggiudicare la gara motivatamente; d) non stipulare motivatamente il contratto anche qualora sia intervenuta in precedenza l’aggiudicazione; e) di procedere all’aggiudicazione anche di un singolo lotto.</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 xml:space="preserve">Le operazioni di gara sono presiedute dal presidente della commissione giudicatrice nominata dalla S.A.. </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Il soggetto che presiede la gara, in seduta pubblica, apre i plichi ricevuti e le buste, dà lettura dei punteggi attribuiti alle offerte tecniche, procede all’apertura delle buste contenenti le offerte economiche, dà lettura dei relativi valori numerici secondo la disciplina del presente atto e procede secondo quanto previsto dall'articolo 284 del Regolamento.</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 xml:space="preserve">L'autorità che presiede le operazioni di gara </w:t>
      </w:r>
      <w:r w:rsidR="00317915">
        <w:rPr>
          <w:rFonts w:ascii="Microsoft Sans Serif" w:hAnsi="Microsoft Sans Serif" w:cs="Microsoft Sans Serif"/>
          <w:sz w:val="20"/>
        </w:rPr>
        <w:t xml:space="preserve"> predispone la graduatoria secondo i punteggi attribuiti e formula la proposta di aggiudicazione</w:t>
      </w:r>
      <w:r w:rsidRPr="00E5347F">
        <w:rPr>
          <w:rFonts w:ascii="Microsoft Sans Serif" w:hAnsi="Microsoft Sans Serif" w:cs="Microsoft Sans Serif"/>
          <w:sz w:val="20"/>
        </w:rPr>
        <w:t>.</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Il responsabile del procedimento di affidamento provvede, secondo la disciplina del presente atto, a tutte le attività propedeutiche all’apertura della busta “B” – Offerta tecnica.</w:t>
      </w:r>
    </w:p>
    <w:p w:rsidR="00E5347F" w:rsidRPr="00E5347F" w:rsidRDefault="0083123D" w:rsidP="00E5347F">
      <w:pPr>
        <w:pStyle w:val="Corpotesto"/>
        <w:ind w:right="49"/>
        <w:rPr>
          <w:rFonts w:ascii="Microsoft Sans Serif" w:hAnsi="Microsoft Sans Serif" w:cs="Microsoft Sans Serif"/>
          <w:sz w:val="20"/>
        </w:rPr>
      </w:pPr>
      <w:r>
        <w:rPr>
          <w:rFonts w:ascii="Microsoft Sans Serif" w:hAnsi="Microsoft Sans Serif" w:cs="Microsoft Sans Serif"/>
          <w:sz w:val="20"/>
        </w:rPr>
        <w:t xml:space="preserve">Ai sensi dell’art. 32 del </w:t>
      </w:r>
      <w:proofErr w:type="spellStart"/>
      <w:r>
        <w:rPr>
          <w:rFonts w:ascii="Microsoft Sans Serif" w:hAnsi="Microsoft Sans Serif" w:cs="Microsoft Sans Serif"/>
          <w:sz w:val="20"/>
        </w:rPr>
        <w:t>D.lgs</w:t>
      </w:r>
      <w:proofErr w:type="spellEnd"/>
      <w:r>
        <w:rPr>
          <w:rFonts w:ascii="Microsoft Sans Serif" w:hAnsi="Microsoft Sans Serif" w:cs="Microsoft Sans Serif"/>
          <w:sz w:val="20"/>
        </w:rPr>
        <w:t xml:space="preserve"> 50/2016 l</w:t>
      </w:r>
      <w:r w:rsidR="00E5347F" w:rsidRPr="00E5347F">
        <w:rPr>
          <w:rFonts w:ascii="Microsoft Sans Serif" w:hAnsi="Microsoft Sans Serif" w:cs="Microsoft Sans Serif"/>
          <w:sz w:val="20"/>
        </w:rPr>
        <w:t>a S.A.  adotta il provvedimento di aggiudicazione  entro quindici giorni dalla data di ricevimento degli atti di aggiudicazione provvisoria. Con il medesimo provvedimento viene approvato il nuovo quadro economico complessivo della spesa.</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Tutte le sedute aperte al pubblico saranno rese note unicamente mediante apposita indicazione all’indirizzo web, da considerare a tutti gli effetti quale notifica avente valore di legge.</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In caso di parità tra le migliori offerte valide in graduatoria, si procederà con il  metodo dell’offerta migliorativa di cui all’articolo 77 del regolamento di contabilità generale dello Stato (R.D. n. 827/1924). In maniera residuale si procederà, in caso di offerte uguali, all’aggiudicazione a favore dell’offerta la cui valutazione “tecnica” abbia riportato il punteggio maggiore. Si precisa che non occorre la presenza di tutti i concorrenti classificatisi in parità per procedere all’esperimento migliorativo, atteso che l’art. 77 del R.D. n. 827/1924 inibisce tale procedura solo “ove nessuno di coloro che fecero offerte uguali sia presente, o i presenti non vogliano migliorare l’offerta”.</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Le offerte non vincoleranno in alcun modo la S.A., né rispetto all'aggiudicazione, né rispetto alla stipulazione del contratto.</w:t>
      </w:r>
    </w:p>
    <w:p w:rsidR="00E5347F" w:rsidRPr="00E5347F" w:rsidRDefault="00E5347F" w:rsidP="00E5347F">
      <w:pPr>
        <w:pStyle w:val="Corpotesto"/>
        <w:ind w:right="49"/>
        <w:rPr>
          <w:rFonts w:ascii="Microsoft Sans Serif" w:hAnsi="Microsoft Sans Serif" w:cs="Microsoft Sans Serif"/>
          <w:sz w:val="20"/>
        </w:rPr>
      </w:pPr>
    </w:p>
    <w:p w:rsidR="00E5347F" w:rsidRPr="00E5347F" w:rsidRDefault="00E5347F" w:rsidP="00E5347F">
      <w:pPr>
        <w:pStyle w:val="Corpotesto"/>
        <w:ind w:right="49"/>
        <w:rPr>
          <w:rFonts w:ascii="Microsoft Sans Serif" w:hAnsi="Microsoft Sans Serif" w:cs="Microsoft Sans Serif"/>
          <w:b/>
          <w:sz w:val="24"/>
          <w:szCs w:val="24"/>
        </w:rPr>
      </w:pPr>
      <w:r w:rsidRPr="00E5347F">
        <w:rPr>
          <w:rFonts w:ascii="Microsoft Sans Serif" w:hAnsi="Microsoft Sans Serif" w:cs="Microsoft Sans Serif"/>
          <w:b/>
          <w:sz w:val="24"/>
          <w:szCs w:val="24"/>
        </w:rPr>
        <w:t>Operazioni di gara</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 xml:space="preserve">L'apertura della busta “A” – Documenti amministrativi, avverrà in seduta pubblica, la cui data sarà indicata all’indirizzo web, unitamente ad eventuali sue modifiche fino al giorno antecedente la data stessa. </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A tale seduta, nonché alle successive sedute aperte al pubblico, espressamente indicate all’indirizzo web, potrà assistere un solo soggetto per ciascun concorrente il cui nominativo, in considerazione delle procedure riguardanti l’accesso di soggetti terzi presso la sede della Regione Marche, dovrà essere comunicato mediante fax da trasmettere al numero 071/8064440, entro tre giorni lavorativi precedenti la data della seduta, con allegata fotocopia di un documento di identificazione con fotografia, nonché con l’indicazione dei relativi poteri o degli estremi della procura speciale. L’accesso e la permanenza dei rappresentanti dei concorrenti nei locali ove si procederà alle operazioni di gara sono subordinati all’assoluto rispetto delle procedure di accesso e di sicurezza in vigore presso la Regione Marche ed all’esibizione dell’originale del documento di identificazione. Al fine di consentire al personale addetto di procedere all’identificazione, l’incaricato del concorrente dovrà presentarsi all’ingresso visitatori almeno 30 (trenta) minuti prima degli orari fissati per ciascuna delle sedute aperte al pubblico.</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In detta seduta pubblica, il soggetto che presiede le operazioni di gara, secondo la disciplina del presente atto, provvede per ogni singolo lotto:</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 xml:space="preserve">a) alla verifica della conformità dei plichi pervenuti rispetto alle disposizioni vigenti, nonché alla disciplina del presente atto, ivi compreso il rispetto del termine di presentazione </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b) all’apertura dei plichi risultati conformi ed alla verifica che al loro interno siano presenti le buste “A”,  “B” e “C” secondo la disciplina del presente atto</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 xml:space="preserve">c) all’apertura della sola busta “A “ risultata conforme alle disposizioni vigenti, nonché alla disciplina del presente atto </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 xml:space="preserve">d) all’elencazione della documentazione contenuta nelle buste “A” risultate conformi </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e) alla verbalizzazione delle predette operazioni, ivi comprese quelle concernenti la conservazione dei plichi, delle buste e dei documenti pervenuti</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 xml:space="preserve">f) alla rimessione delle buste “A” e della documentazione in esse contenuta al responsabile del procedimento di affidamento per la relativa verifica di conformità alle disposizioni vigenti, nonché alla disciplina del presente atto. </w:t>
      </w:r>
    </w:p>
    <w:p w:rsid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lastRenderedPageBreak/>
        <w:t>Qualora le condizioni di gara lo consentano, in relazione all’entità e alla complessità delle relative operazioni, l'autorità che le presiede può decidere di procedere all’attività di verifica della documentazione contenuta nelle buste “A”  nell’ambito</w:t>
      </w:r>
      <w:r w:rsidR="00946930">
        <w:rPr>
          <w:rFonts w:ascii="Microsoft Sans Serif" w:hAnsi="Microsoft Sans Serif" w:cs="Microsoft Sans Serif"/>
          <w:sz w:val="20"/>
        </w:rPr>
        <w:t xml:space="preserve"> della medesima seduta pubblica. Nel caso di verifica positiva della documentazione amministrativa contenuta in  tutte le buste “A”, sarà possibile procedere</w:t>
      </w:r>
      <w:r w:rsidR="0083123D">
        <w:rPr>
          <w:rFonts w:ascii="Microsoft Sans Serif" w:hAnsi="Microsoft Sans Serif" w:cs="Microsoft Sans Serif"/>
          <w:sz w:val="20"/>
        </w:rPr>
        <w:t xml:space="preserve">, nella medesima seduta, </w:t>
      </w:r>
      <w:r w:rsidR="00946930">
        <w:rPr>
          <w:rFonts w:ascii="Microsoft Sans Serif" w:hAnsi="Microsoft Sans Serif" w:cs="Microsoft Sans Serif"/>
          <w:sz w:val="20"/>
        </w:rPr>
        <w:t xml:space="preserve"> con l’apertura delle buste “B”.</w:t>
      </w:r>
    </w:p>
    <w:p w:rsidR="00E5347F" w:rsidRPr="00E5347F" w:rsidRDefault="00665846" w:rsidP="00E5347F">
      <w:pPr>
        <w:pStyle w:val="Corpotesto"/>
        <w:ind w:right="49"/>
        <w:rPr>
          <w:rFonts w:ascii="Microsoft Sans Serif" w:hAnsi="Microsoft Sans Serif" w:cs="Microsoft Sans Serif"/>
          <w:sz w:val="20"/>
        </w:rPr>
      </w:pPr>
      <w:r>
        <w:rPr>
          <w:rFonts w:ascii="Microsoft Sans Serif" w:hAnsi="Microsoft Sans Serif" w:cs="Microsoft Sans Serif"/>
          <w:sz w:val="20"/>
        </w:rPr>
        <w:t>Altrimenti sarà convocata una nuova seduta pubblica</w:t>
      </w:r>
      <w:r w:rsidR="0083123D">
        <w:rPr>
          <w:rFonts w:ascii="Microsoft Sans Serif" w:hAnsi="Microsoft Sans Serif" w:cs="Microsoft Sans Serif"/>
          <w:sz w:val="20"/>
        </w:rPr>
        <w:t xml:space="preserve"> nella quale </w:t>
      </w:r>
      <w:r>
        <w:rPr>
          <w:rFonts w:ascii="Microsoft Sans Serif" w:hAnsi="Microsoft Sans Serif" w:cs="Microsoft Sans Serif"/>
          <w:sz w:val="20"/>
        </w:rPr>
        <w:t xml:space="preserve"> </w:t>
      </w:r>
      <w:r w:rsidR="00E5347F" w:rsidRPr="00E5347F">
        <w:rPr>
          <w:rFonts w:ascii="Microsoft Sans Serif" w:hAnsi="Microsoft Sans Serif" w:cs="Microsoft Sans Serif"/>
          <w:sz w:val="20"/>
        </w:rPr>
        <w:t xml:space="preserve"> l’autorità </w:t>
      </w:r>
      <w:r>
        <w:rPr>
          <w:rFonts w:ascii="Microsoft Sans Serif" w:hAnsi="Microsoft Sans Serif" w:cs="Microsoft Sans Serif"/>
          <w:sz w:val="20"/>
        </w:rPr>
        <w:t xml:space="preserve"> che presiede </w:t>
      </w:r>
      <w:r w:rsidR="0083123D">
        <w:rPr>
          <w:rFonts w:ascii="Microsoft Sans Serif" w:hAnsi="Microsoft Sans Serif" w:cs="Microsoft Sans Serif"/>
          <w:sz w:val="20"/>
        </w:rPr>
        <w:t xml:space="preserve">la gara </w:t>
      </w:r>
      <w:r w:rsidR="00E5347F" w:rsidRPr="00E5347F">
        <w:rPr>
          <w:rFonts w:ascii="Microsoft Sans Serif" w:hAnsi="Microsoft Sans Serif" w:cs="Microsoft Sans Serif"/>
          <w:sz w:val="20"/>
        </w:rPr>
        <w:t>procede:</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a) a rendere noto l’elenco degli operatori economici ammessi all’apertura delle buste “B”</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 xml:space="preserve">b) all’apertura delle buste “B” ai sensi e per gli effetti dell’articolo 283, comma 2, del Regolamento. </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c) alla verbalizzazione delle predette operazioni, ivi comprese quelle concernenti la conservazione dei plichi, delle buste e dei documenti pervenuti</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d) alla rimessione delle buste “B” e della documentazione in esse contenuta alla commissione giudicatrice.</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La commissione giudicatrice, in seduta riservata, procede alla valutazione delle offerte tecniche ed all’attribuzione dei relativi punteggi secondo quanto previsto nel corrispondente paragrafo del presente disciplinare.</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Completata l’attività di valutazione da parte della commissione giudicatrice, l’autorità che presiede la gara, in apposita seduta aperta al pubblico, procede:</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a) a rendere noto l’elenco degli operatori economici ammessi all’apertura delle buste “C”</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 xml:space="preserve">b) alla lettura dei punteggi attribuiti alle offerte tecniche degli operatori ammessi   </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 xml:space="preserve">c) all’apertura delle buste “C”- Offerta economica  delle ditte ammesse ed alla lettura dei relativi valori numerici secondo la disciplina del presente atto </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d) alla verifica ed alla eventuale esclusione delle offerte per le quali sia accertato, sulla base di univoci elementi, l’imputabilità ad un unico centro decisionale</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 xml:space="preserve">e) all’attribuzione dei punteggi all’offerta economica secondo la formula esplicitata nel presente disciplinare </w:t>
      </w:r>
    </w:p>
    <w:p w:rsidR="00E5347F" w:rsidRP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f) alla compilazione della graduatoria delle offerte complessive, previa somma dei punteggi attribuiti alla componente tecnica e alla componente economica</w:t>
      </w:r>
    </w:p>
    <w:p w:rsidR="00E5347F" w:rsidRDefault="00E5347F" w:rsidP="00E5347F">
      <w:pPr>
        <w:pStyle w:val="Corpotesto"/>
        <w:ind w:right="49"/>
        <w:rPr>
          <w:rFonts w:ascii="Microsoft Sans Serif" w:hAnsi="Microsoft Sans Serif" w:cs="Microsoft Sans Serif"/>
          <w:sz w:val="20"/>
        </w:rPr>
      </w:pPr>
      <w:r w:rsidRPr="00E5347F">
        <w:rPr>
          <w:rFonts w:ascii="Microsoft Sans Serif" w:hAnsi="Microsoft Sans Serif" w:cs="Microsoft Sans Serif"/>
          <w:sz w:val="20"/>
        </w:rPr>
        <w:t xml:space="preserve">g) alla individuazione delle offerte anormalmente basse secondo la disciplina del </w:t>
      </w:r>
      <w:proofErr w:type="spellStart"/>
      <w:r w:rsidR="00E061E4">
        <w:rPr>
          <w:rFonts w:ascii="Microsoft Sans Serif" w:hAnsi="Microsoft Sans Serif" w:cs="Microsoft Sans Serif"/>
          <w:sz w:val="20"/>
        </w:rPr>
        <w:t>D.lgs</w:t>
      </w:r>
      <w:proofErr w:type="spellEnd"/>
      <w:r w:rsidR="00E061E4">
        <w:rPr>
          <w:rFonts w:ascii="Microsoft Sans Serif" w:hAnsi="Microsoft Sans Serif" w:cs="Microsoft Sans Serif"/>
          <w:sz w:val="20"/>
        </w:rPr>
        <w:t xml:space="preserve"> 50/2016</w:t>
      </w:r>
      <w:r w:rsidRPr="00E5347F">
        <w:rPr>
          <w:rFonts w:ascii="Microsoft Sans Serif" w:hAnsi="Microsoft Sans Serif" w:cs="Microsoft Sans Serif"/>
          <w:sz w:val="20"/>
        </w:rPr>
        <w:t>, del Regolamento e del presente atto</w:t>
      </w:r>
    </w:p>
    <w:p w:rsidR="0083123D" w:rsidRPr="0083123D" w:rsidRDefault="0083123D" w:rsidP="00E5347F">
      <w:pPr>
        <w:pStyle w:val="Corpotesto"/>
        <w:ind w:right="49"/>
        <w:rPr>
          <w:rFonts w:ascii="Microsoft Sans Serif" w:hAnsi="Microsoft Sans Serif" w:cs="Microsoft Sans Serif"/>
          <w:sz w:val="20"/>
        </w:rPr>
      </w:pPr>
      <w:r>
        <w:rPr>
          <w:rFonts w:ascii="Microsoft Sans Serif" w:hAnsi="Microsoft Sans Serif" w:cs="Microsoft Sans Serif"/>
          <w:sz w:val="20"/>
        </w:rPr>
        <w:t>h) alla predisposizione della proposta di aggiudicazione</w:t>
      </w:r>
    </w:p>
    <w:p w:rsidR="00E5347F" w:rsidRDefault="00E5347F" w:rsidP="00784BFA">
      <w:pPr>
        <w:pStyle w:val="Corpodeltesto21"/>
        <w:tabs>
          <w:tab w:val="clear" w:pos="7344"/>
          <w:tab w:val="left" w:pos="1440"/>
          <w:tab w:val="left" w:pos="8424"/>
        </w:tabs>
        <w:ind w:right="49"/>
        <w:rPr>
          <w:rFonts w:ascii="Microsoft Sans Serif" w:hAnsi="Microsoft Sans Serif" w:cs="Microsoft Sans Serif"/>
          <w:sz w:val="20"/>
        </w:rPr>
      </w:pPr>
    </w:p>
    <w:p w:rsidR="00E5347F" w:rsidRPr="00E5347F" w:rsidRDefault="00E5347F" w:rsidP="00784BFA">
      <w:pPr>
        <w:pStyle w:val="Corpodeltesto21"/>
        <w:tabs>
          <w:tab w:val="clear" w:pos="7344"/>
          <w:tab w:val="left" w:pos="1440"/>
          <w:tab w:val="left" w:pos="8424"/>
        </w:tabs>
        <w:ind w:right="49"/>
        <w:rPr>
          <w:rFonts w:ascii="Microsoft Sans Serif" w:hAnsi="Microsoft Sans Serif" w:cs="Microsoft Sans Serif"/>
          <w:b/>
          <w:sz w:val="20"/>
        </w:rPr>
      </w:pPr>
      <w:r w:rsidRPr="00E5347F">
        <w:rPr>
          <w:rFonts w:ascii="Microsoft Sans Serif" w:hAnsi="Microsoft Sans Serif" w:cs="Microsoft Sans Serif"/>
          <w:b/>
          <w:sz w:val="20"/>
        </w:rPr>
        <w:t>Offerte anomale</w:t>
      </w:r>
    </w:p>
    <w:p w:rsidR="00E061E4" w:rsidRDefault="00E061E4" w:rsidP="00E061E4">
      <w:pPr>
        <w:pStyle w:val="Corpodeltesto21"/>
        <w:tabs>
          <w:tab w:val="left" w:pos="1440"/>
          <w:tab w:val="left" w:pos="8424"/>
        </w:tabs>
        <w:ind w:right="49"/>
        <w:rPr>
          <w:rFonts w:ascii="Microsoft Sans Serif" w:hAnsi="Microsoft Sans Serif" w:cs="Microsoft Sans Serif"/>
          <w:sz w:val="20"/>
        </w:rPr>
      </w:pPr>
      <w:r w:rsidRPr="00E061E4">
        <w:rPr>
          <w:rFonts w:ascii="Microsoft Sans Serif" w:hAnsi="Microsoft Sans Serif" w:cs="Microsoft Sans Serif"/>
          <w:sz w:val="20"/>
        </w:rPr>
        <w:t>La valutazione di congruità avverrà nei modi e nei tempi previsti dall'art. 97 del d.lgs. 50/2016. L'eventuale</w:t>
      </w:r>
      <w:r>
        <w:rPr>
          <w:rFonts w:ascii="Microsoft Sans Serif" w:hAnsi="Microsoft Sans Serif" w:cs="Microsoft Sans Serif"/>
          <w:sz w:val="20"/>
        </w:rPr>
        <w:t xml:space="preserve"> </w:t>
      </w:r>
      <w:r w:rsidRPr="00E061E4">
        <w:rPr>
          <w:rFonts w:ascii="Microsoft Sans Serif" w:hAnsi="Microsoft Sans Serif" w:cs="Microsoft Sans Serif"/>
          <w:sz w:val="20"/>
        </w:rPr>
        <w:t>esito negativo della verifica comporterà l'esclusione dell'offerta ritenuta non congrua.</w:t>
      </w:r>
    </w:p>
    <w:p w:rsidR="00E061E4" w:rsidRDefault="00E061E4" w:rsidP="00E061E4">
      <w:pPr>
        <w:pStyle w:val="Corpodeltesto21"/>
        <w:tabs>
          <w:tab w:val="clear" w:pos="7344"/>
          <w:tab w:val="left" w:pos="1440"/>
          <w:tab w:val="left" w:pos="8424"/>
        </w:tabs>
        <w:ind w:right="49"/>
        <w:rPr>
          <w:rFonts w:ascii="Microsoft Sans Serif" w:hAnsi="Microsoft Sans Serif" w:cs="Microsoft Sans Serif"/>
          <w:sz w:val="20"/>
        </w:rPr>
      </w:pPr>
    </w:p>
    <w:p w:rsidR="00E061E4" w:rsidRDefault="00E061E4" w:rsidP="00E061E4">
      <w:pPr>
        <w:pStyle w:val="Corpodeltesto21"/>
        <w:tabs>
          <w:tab w:val="clear" w:pos="7344"/>
          <w:tab w:val="left" w:pos="1440"/>
          <w:tab w:val="left" w:pos="8424"/>
        </w:tabs>
        <w:ind w:right="49"/>
        <w:rPr>
          <w:rFonts w:ascii="Microsoft Sans Serif" w:hAnsi="Microsoft Sans Serif" w:cs="Microsoft Sans Serif"/>
          <w:sz w:val="20"/>
        </w:rPr>
      </w:pPr>
    </w:p>
    <w:p w:rsidR="00E5347F" w:rsidRPr="00E5347F" w:rsidRDefault="00E5347F" w:rsidP="00E5347F">
      <w:pPr>
        <w:pStyle w:val="Corpodeltesto21"/>
        <w:tabs>
          <w:tab w:val="left" w:pos="1440"/>
          <w:tab w:val="left" w:pos="8424"/>
        </w:tabs>
        <w:ind w:right="49"/>
        <w:rPr>
          <w:rFonts w:ascii="Microsoft Sans Serif" w:hAnsi="Microsoft Sans Serif" w:cs="Microsoft Sans Serif"/>
          <w:sz w:val="24"/>
          <w:szCs w:val="24"/>
        </w:rPr>
      </w:pPr>
      <w:r w:rsidRPr="00E5347F">
        <w:rPr>
          <w:rFonts w:ascii="Microsoft Sans Serif" w:hAnsi="Microsoft Sans Serif" w:cs="Microsoft Sans Serif"/>
          <w:sz w:val="24"/>
          <w:szCs w:val="24"/>
        </w:rPr>
        <w:t>Adempimenti propedeutici alla stipulazione</w:t>
      </w:r>
    </w:p>
    <w:p w:rsidR="00794693" w:rsidRDefault="00794693" w:rsidP="00E5347F">
      <w:pPr>
        <w:pStyle w:val="Corpodeltesto21"/>
        <w:tabs>
          <w:tab w:val="left" w:pos="1440"/>
          <w:tab w:val="left" w:pos="8424"/>
        </w:tabs>
        <w:ind w:right="49"/>
        <w:rPr>
          <w:rFonts w:ascii="Microsoft Sans Serif" w:hAnsi="Microsoft Sans Serif" w:cs="Microsoft Sans Serif"/>
          <w:sz w:val="20"/>
          <w:u w:val="single"/>
        </w:rPr>
      </w:pPr>
    </w:p>
    <w:p w:rsidR="00E5347F" w:rsidRPr="00794693" w:rsidRDefault="00E5347F" w:rsidP="00E5347F">
      <w:pPr>
        <w:pStyle w:val="Corpodeltesto21"/>
        <w:tabs>
          <w:tab w:val="left" w:pos="1440"/>
          <w:tab w:val="left" w:pos="8424"/>
        </w:tabs>
        <w:ind w:right="49"/>
        <w:rPr>
          <w:rFonts w:ascii="Microsoft Sans Serif" w:hAnsi="Microsoft Sans Serif" w:cs="Microsoft Sans Serif"/>
          <w:sz w:val="20"/>
          <w:u w:val="single"/>
        </w:rPr>
      </w:pPr>
      <w:r w:rsidRPr="00794693">
        <w:rPr>
          <w:rFonts w:ascii="Microsoft Sans Serif" w:hAnsi="Microsoft Sans Serif" w:cs="Microsoft Sans Serif"/>
          <w:sz w:val="20"/>
          <w:u w:val="single"/>
        </w:rPr>
        <w:t xml:space="preserve">Richiesta documentazione. </w:t>
      </w:r>
    </w:p>
    <w:p w:rsidR="00E5347F" w:rsidRPr="00E5347F" w:rsidRDefault="00E061E4" w:rsidP="00E5347F">
      <w:pPr>
        <w:pStyle w:val="Corpodeltesto21"/>
        <w:tabs>
          <w:tab w:val="left" w:pos="1440"/>
          <w:tab w:val="left" w:pos="8424"/>
        </w:tabs>
        <w:ind w:right="49"/>
        <w:rPr>
          <w:rFonts w:ascii="Microsoft Sans Serif" w:hAnsi="Microsoft Sans Serif" w:cs="Microsoft Sans Serif"/>
          <w:sz w:val="20"/>
        </w:rPr>
      </w:pPr>
      <w:r>
        <w:rPr>
          <w:rFonts w:ascii="Microsoft Sans Serif" w:hAnsi="Microsoft Sans Serif" w:cs="Microsoft Sans Serif"/>
          <w:sz w:val="20"/>
        </w:rPr>
        <w:t xml:space="preserve">Successivamente alla verifica positiva dei requisiti generali e speciali, </w:t>
      </w:r>
      <w:r w:rsidR="00E5347F" w:rsidRPr="00E5347F">
        <w:rPr>
          <w:rFonts w:ascii="Microsoft Sans Serif" w:hAnsi="Microsoft Sans Serif" w:cs="Microsoft Sans Serif"/>
          <w:sz w:val="20"/>
        </w:rPr>
        <w:t xml:space="preserve"> verrà richiesto all’aggiudicatario di ciascun singolo lotto, di far pervenire alla SA, nel termine di 10 giorni lavorativi dalla ricezione della comunicazione stessa, la seguente documentazione: </w:t>
      </w:r>
    </w:p>
    <w:p w:rsidR="00E5347F" w:rsidRPr="00E5347F" w:rsidRDefault="00E5347F" w:rsidP="00E5347F">
      <w:pPr>
        <w:pStyle w:val="Corpodeltesto21"/>
        <w:tabs>
          <w:tab w:val="left" w:pos="1440"/>
          <w:tab w:val="left" w:pos="8424"/>
        </w:tabs>
        <w:ind w:right="49"/>
        <w:rPr>
          <w:rFonts w:ascii="Microsoft Sans Serif" w:hAnsi="Microsoft Sans Serif" w:cs="Microsoft Sans Serif"/>
          <w:sz w:val="20"/>
        </w:rPr>
      </w:pPr>
      <w:r w:rsidRPr="00E5347F">
        <w:rPr>
          <w:rFonts w:ascii="Microsoft Sans Serif" w:hAnsi="Microsoft Sans Serif" w:cs="Microsoft Sans Serif"/>
          <w:sz w:val="20"/>
        </w:rPr>
        <w:t>a) una dichiarazione che, in adempimento a quanto previsto dall’articolo 3, comma 7, della legge 13 agosto 2010, n. 136 e successive modifiche ed integrazioni, attesti gli estremi identificativi del conto corrente dedicato, anche non in via esclusiva, all’appalto oggetto della procedura, nonché le generalità (nome e cognome) e il codice fiscale delle persone delegate ad operare su detto conto</w:t>
      </w:r>
    </w:p>
    <w:p w:rsidR="00E061E4" w:rsidRDefault="00E5347F" w:rsidP="00E5347F">
      <w:pPr>
        <w:pStyle w:val="Corpodeltesto21"/>
        <w:tabs>
          <w:tab w:val="left" w:pos="1440"/>
          <w:tab w:val="left" w:pos="8424"/>
        </w:tabs>
        <w:ind w:right="49"/>
        <w:rPr>
          <w:rFonts w:ascii="Microsoft Sans Serif" w:hAnsi="Microsoft Sans Serif" w:cs="Microsoft Sans Serif"/>
          <w:sz w:val="20"/>
        </w:rPr>
      </w:pPr>
      <w:r w:rsidRPr="00E5347F">
        <w:rPr>
          <w:rFonts w:ascii="Microsoft Sans Serif" w:hAnsi="Microsoft Sans Serif" w:cs="Microsoft Sans Serif"/>
          <w:sz w:val="20"/>
        </w:rPr>
        <w:t>b) idoneo documento comprovante la prestazione di una cauzione definitiva in favore della SA</w:t>
      </w:r>
      <w:r w:rsidR="00BC0260">
        <w:rPr>
          <w:rFonts w:ascii="Microsoft Sans Serif" w:hAnsi="Microsoft Sans Serif" w:cs="Microsoft Sans Serif"/>
          <w:sz w:val="20"/>
        </w:rPr>
        <w:t xml:space="preserve"> ai sensi dell’art. 103 del </w:t>
      </w:r>
      <w:proofErr w:type="spellStart"/>
      <w:r w:rsidR="00BC0260">
        <w:rPr>
          <w:rFonts w:ascii="Microsoft Sans Serif" w:hAnsi="Microsoft Sans Serif" w:cs="Microsoft Sans Serif"/>
          <w:sz w:val="20"/>
        </w:rPr>
        <w:t>dlgs</w:t>
      </w:r>
      <w:proofErr w:type="spellEnd"/>
      <w:r w:rsidR="00BC0260">
        <w:rPr>
          <w:rFonts w:ascii="Microsoft Sans Serif" w:hAnsi="Microsoft Sans Serif" w:cs="Microsoft Sans Serif"/>
          <w:sz w:val="20"/>
        </w:rPr>
        <w:t xml:space="preserve"> 50/2016</w:t>
      </w:r>
      <w:r w:rsidRPr="00E5347F">
        <w:rPr>
          <w:rFonts w:ascii="Microsoft Sans Serif" w:hAnsi="Microsoft Sans Serif" w:cs="Microsoft Sans Serif"/>
          <w:sz w:val="20"/>
        </w:rPr>
        <w:t xml:space="preserve">, a garanzia degli impegni contrattuali, secondo le modalità e condizioni di cui alle vigenti disposizioni, </w:t>
      </w:r>
      <w:r w:rsidR="00E061E4">
        <w:rPr>
          <w:rFonts w:ascii="Microsoft Sans Serif" w:hAnsi="Microsoft Sans Serif" w:cs="Microsoft Sans Serif"/>
          <w:sz w:val="20"/>
        </w:rPr>
        <w:t>nonché al presente disciplinare.</w:t>
      </w:r>
    </w:p>
    <w:p w:rsidR="00E5347F" w:rsidRPr="00E5347F" w:rsidRDefault="00E5347F" w:rsidP="00E5347F">
      <w:pPr>
        <w:pStyle w:val="Corpodeltesto21"/>
        <w:tabs>
          <w:tab w:val="left" w:pos="1440"/>
          <w:tab w:val="left" w:pos="8424"/>
        </w:tabs>
        <w:ind w:right="49"/>
        <w:rPr>
          <w:rFonts w:ascii="Microsoft Sans Serif" w:hAnsi="Microsoft Sans Serif" w:cs="Microsoft Sans Serif"/>
          <w:sz w:val="20"/>
        </w:rPr>
      </w:pPr>
      <w:r w:rsidRPr="00E5347F">
        <w:rPr>
          <w:rFonts w:ascii="Microsoft Sans Serif" w:hAnsi="Microsoft Sans Serif" w:cs="Microsoft Sans Serif"/>
          <w:sz w:val="20"/>
        </w:rPr>
        <w:t xml:space="preserve">c) copia autentica del mandato collettivo speciale irrevocabile con rappresentanza alla impresa capogruppo (qualora già non prodotto in precedenti fasi della procedura) con indicazione specifica delle percentuali di esecuzione della prestazione che ciascuna componente svolgerà, così come riportate nella dichiarazione necessaria per l’ammissione alla gara, ovvero dell’atto costitutivo del consorzio. Il mandato speciale e l’atto </w:t>
      </w:r>
      <w:r w:rsidR="00665846">
        <w:rPr>
          <w:rFonts w:ascii="Microsoft Sans Serif" w:hAnsi="Microsoft Sans Serif" w:cs="Microsoft Sans Serif"/>
          <w:sz w:val="20"/>
        </w:rPr>
        <w:t xml:space="preserve">   </w:t>
      </w:r>
      <w:r w:rsidRPr="00E5347F">
        <w:rPr>
          <w:rFonts w:ascii="Microsoft Sans Serif" w:hAnsi="Microsoft Sans Serif" w:cs="Microsoft Sans Serif"/>
          <w:sz w:val="20"/>
        </w:rPr>
        <w:t>costitutivo del consorzio dovranno espressamente contenere l’impegno delle singole componenti al puntuale rispetto degli obblighi derivanti dalla legge n. 136/2010 e successive modificazioni ed integrazioni, anche nei rapporti tra le raggruppate o consorziate (in conformità alla Determinazione dell’AVCP n. 4 del 7 luglio 2011). Resta inteso che laddove il mandato speciale e l’atto costitutivo presentati in fase di partecipazione siano sprovvisti dell’impegno di cui sopra, quest’ultimo dovrà essere prodotto con le medesime forme dell’atto originario sotto forma di addendum all’atto stesso</w:t>
      </w:r>
    </w:p>
    <w:p w:rsidR="00E5347F" w:rsidRPr="00E5347F" w:rsidRDefault="00E5347F" w:rsidP="00E5347F">
      <w:pPr>
        <w:pStyle w:val="Corpodeltesto21"/>
        <w:tabs>
          <w:tab w:val="left" w:pos="1440"/>
          <w:tab w:val="left" w:pos="8424"/>
        </w:tabs>
        <w:ind w:right="49"/>
        <w:rPr>
          <w:rFonts w:ascii="Microsoft Sans Serif" w:hAnsi="Microsoft Sans Serif" w:cs="Microsoft Sans Serif"/>
          <w:sz w:val="20"/>
        </w:rPr>
      </w:pPr>
      <w:r>
        <w:rPr>
          <w:rFonts w:ascii="Microsoft Sans Serif" w:hAnsi="Microsoft Sans Serif" w:cs="Microsoft Sans Serif"/>
          <w:sz w:val="20"/>
        </w:rPr>
        <w:t>d</w:t>
      </w:r>
      <w:r w:rsidRPr="00E5347F">
        <w:rPr>
          <w:rFonts w:ascii="Microsoft Sans Serif" w:hAnsi="Microsoft Sans Serif" w:cs="Microsoft Sans Serif"/>
          <w:sz w:val="20"/>
        </w:rPr>
        <w:t>) una dichiarazione che attesti:</w:t>
      </w:r>
    </w:p>
    <w:p w:rsidR="00E5347F" w:rsidRPr="00E5347F" w:rsidRDefault="00E5347F" w:rsidP="00E5347F">
      <w:pPr>
        <w:pStyle w:val="Corpodeltesto21"/>
        <w:tabs>
          <w:tab w:val="left" w:pos="1440"/>
          <w:tab w:val="left" w:pos="8424"/>
        </w:tabs>
        <w:ind w:right="49"/>
        <w:rPr>
          <w:rFonts w:ascii="Microsoft Sans Serif" w:hAnsi="Microsoft Sans Serif" w:cs="Microsoft Sans Serif"/>
          <w:sz w:val="20"/>
        </w:rPr>
      </w:pPr>
      <w:r w:rsidRPr="00E5347F">
        <w:rPr>
          <w:rFonts w:ascii="Microsoft Sans Serif" w:hAnsi="Microsoft Sans Serif" w:cs="Microsoft Sans Serif"/>
          <w:sz w:val="20"/>
        </w:rPr>
        <w:t xml:space="preserve"> - il nominativo del responsabile del contratto </w:t>
      </w:r>
    </w:p>
    <w:p w:rsidR="00E5347F" w:rsidRPr="00E5347F" w:rsidRDefault="00E5347F" w:rsidP="00E5347F">
      <w:pPr>
        <w:pStyle w:val="Corpodeltesto21"/>
        <w:tabs>
          <w:tab w:val="left" w:pos="1440"/>
          <w:tab w:val="left" w:pos="8424"/>
        </w:tabs>
        <w:ind w:right="49"/>
        <w:rPr>
          <w:rFonts w:ascii="Microsoft Sans Serif" w:hAnsi="Microsoft Sans Serif" w:cs="Microsoft Sans Serif"/>
          <w:sz w:val="20"/>
        </w:rPr>
      </w:pPr>
      <w:r w:rsidRPr="00E5347F">
        <w:rPr>
          <w:rFonts w:ascii="Microsoft Sans Serif" w:hAnsi="Microsoft Sans Serif" w:cs="Microsoft Sans Serif"/>
          <w:sz w:val="20"/>
        </w:rPr>
        <w:lastRenderedPageBreak/>
        <w:t xml:space="preserve"> - i riferimenti dell’ufficio ricezione ordini (indirizzo, telefono, fax, indirizzo di posta elettronica).</w:t>
      </w:r>
    </w:p>
    <w:p w:rsidR="00E5347F" w:rsidRDefault="00E5347F" w:rsidP="00E5347F">
      <w:pPr>
        <w:pStyle w:val="Corpodeltesto21"/>
        <w:tabs>
          <w:tab w:val="left" w:pos="1440"/>
          <w:tab w:val="left" w:pos="8424"/>
        </w:tabs>
        <w:ind w:right="49"/>
        <w:rPr>
          <w:rFonts w:ascii="Microsoft Sans Serif" w:hAnsi="Microsoft Sans Serif" w:cs="Microsoft Sans Serif"/>
          <w:sz w:val="20"/>
        </w:rPr>
      </w:pPr>
    </w:p>
    <w:p w:rsidR="00AE3425" w:rsidRPr="00E5347F" w:rsidRDefault="00AE3425" w:rsidP="00E5347F">
      <w:pPr>
        <w:pStyle w:val="Corpodeltesto21"/>
        <w:tabs>
          <w:tab w:val="left" w:pos="1440"/>
          <w:tab w:val="left" w:pos="8424"/>
        </w:tabs>
        <w:ind w:right="49"/>
        <w:rPr>
          <w:rFonts w:ascii="Microsoft Sans Serif" w:hAnsi="Microsoft Sans Serif" w:cs="Microsoft Sans Serif"/>
          <w:sz w:val="20"/>
        </w:rPr>
      </w:pPr>
    </w:p>
    <w:p w:rsidR="00E5347F" w:rsidRPr="00E5347F" w:rsidRDefault="00E5347F" w:rsidP="00E5347F">
      <w:pPr>
        <w:pStyle w:val="Corpodeltesto21"/>
        <w:tabs>
          <w:tab w:val="left" w:pos="1440"/>
          <w:tab w:val="left" w:pos="8424"/>
        </w:tabs>
        <w:ind w:right="49"/>
        <w:rPr>
          <w:rFonts w:ascii="Microsoft Sans Serif" w:hAnsi="Microsoft Sans Serif" w:cs="Microsoft Sans Serif"/>
          <w:sz w:val="20"/>
        </w:rPr>
      </w:pPr>
    </w:p>
    <w:p w:rsidR="00274A88" w:rsidRPr="00274A88" w:rsidRDefault="00E5347F" w:rsidP="00274A88">
      <w:pPr>
        <w:pStyle w:val="Corpodeltesto21"/>
        <w:tabs>
          <w:tab w:val="left" w:pos="1440"/>
          <w:tab w:val="left" w:pos="8424"/>
        </w:tabs>
        <w:ind w:right="49"/>
        <w:rPr>
          <w:rFonts w:ascii="Microsoft Sans Serif" w:hAnsi="Microsoft Sans Serif" w:cs="Microsoft Sans Serif"/>
          <w:sz w:val="20"/>
          <w:u w:val="single"/>
        </w:rPr>
      </w:pPr>
      <w:r w:rsidRPr="00794693">
        <w:rPr>
          <w:rFonts w:ascii="Microsoft Sans Serif" w:hAnsi="Microsoft Sans Serif" w:cs="Microsoft Sans Serif"/>
          <w:sz w:val="20"/>
          <w:u w:val="single"/>
        </w:rPr>
        <w:t>Durata</w:t>
      </w:r>
    </w:p>
    <w:p w:rsidR="00274A88" w:rsidRPr="00274A88" w:rsidRDefault="00274A88" w:rsidP="00274A88">
      <w:pPr>
        <w:pStyle w:val="Corpodeltesto21"/>
        <w:rPr>
          <w:rFonts w:ascii="Microsoft Sans Serif" w:hAnsi="Microsoft Sans Serif" w:cs="Microsoft Sans Serif"/>
        </w:rPr>
      </w:pPr>
      <w:r w:rsidRPr="00274A88">
        <w:rPr>
          <w:rFonts w:ascii="Microsoft Sans Serif" w:hAnsi="Microsoft Sans Serif" w:cs="Microsoft Sans Serif"/>
        </w:rPr>
        <w:t xml:space="preserve">Il singolo rapporto contrattuale scaturente dalla procedura avrà la durata di </w:t>
      </w:r>
      <w:r w:rsidR="00B7785C">
        <w:rPr>
          <w:rFonts w:ascii="Microsoft Sans Serif" w:hAnsi="Microsoft Sans Serif" w:cs="Microsoft Sans Serif"/>
        </w:rPr>
        <w:t xml:space="preserve">39 </w:t>
      </w:r>
      <w:r w:rsidR="00E061E4">
        <w:rPr>
          <w:rFonts w:ascii="Microsoft Sans Serif" w:hAnsi="Microsoft Sans Serif" w:cs="Microsoft Sans Serif"/>
        </w:rPr>
        <w:t xml:space="preserve"> mesi </w:t>
      </w:r>
      <w:r w:rsidRPr="00274A88">
        <w:rPr>
          <w:rFonts w:ascii="Microsoft Sans Serif" w:hAnsi="Microsoft Sans Serif" w:cs="Microsoft Sans Serif"/>
        </w:rPr>
        <w:t xml:space="preserve"> decorrent</w:t>
      </w:r>
      <w:r w:rsidR="00E061E4">
        <w:rPr>
          <w:rFonts w:ascii="Microsoft Sans Serif" w:hAnsi="Microsoft Sans Serif" w:cs="Microsoft Sans Serif"/>
        </w:rPr>
        <w:t>i</w:t>
      </w:r>
      <w:r w:rsidRPr="00274A88">
        <w:rPr>
          <w:rFonts w:ascii="Microsoft Sans Serif" w:hAnsi="Microsoft Sans Serif" w:cs="Microsoft Sans Serif"/>
        </w:rPr>
        <w:t xml:space="preserve"> dalla data di stipula del contratto.</w:t>
      </w:r>
    </w:p>
    <w:p w:rsidR="00274A88" w:rsidRDefault="00274A88" w:rsidP="00274A88">
      <w:pPr>
        <w:pStyle w:val="Corpodeltesto21"/>
        <w:rPr>
          <w:rFonts w:ascii="Microsoft Sans Serif" w:hAnsi="Microsoft Sans Serif" w:cs="Microsoft Sans Serif"/>
        </w:rPr>
      </w:pPr>
      <w:r w:rsidRPr="00274A88">
        <w:rPr>
          <w:rFonts w:ascii="Microsoft Sans Serif" w:hAnsi="Microsoft Sans Serif" w:cs="Microsoft Sans Serif"/>
        </w:rPr>
        <w:t>Fermo restando che l’Ente procederà alla stipula del contratto decorso</w:t>
      </w:r>
      <w:r w:rsidR="00E061E4">
        <w:rPr>
          <w:rFonts w:ascii="Microsoft Sans Serif" w:hAnsi="Microsoft Sans Serif" w:cs="Microsoft Sans Serif"/>
        </w:rPr>
        <w:t xml:space="preserve"> il termine previsto dal comma 9</w:t>
      </w:r>
      <w:r w:rsidRPr="00274A88">
        <w:rPr>
          <w:rFonts w:ascii="Microsoft Sans Serif" w:hAnsi="Microsoft Sans Serif" w:cs="Microsoft Sans Serif"/>
        </w:rPr>
        <w:t xml:space="preserve"> dell’Art. </w:t>
      </w:r>
      <w:r w:rsidR="00E061E4">
        <w:rPr>
          <w:rFonts w:ascii="Microsoft Sans Serif" w:hAnsi="Microsoft Sans Serif" w:cs="Microsoft Sans Serif"/>
        </w:rPr>
        <w:t xml:space="preserve">32 </w:t>
      </w:r>
      <w:r w:rsidRPr="00274A88">
        <w:rPr>
          <w:rFonts w:ascii="Microsoft Sans Serif" w:hAnsi="Microsoft Sans Serif" w:cs="Microsoft Sans Serif"/>
        </w:rPr>
        <w:t xml:space="preserve"> </w:t>
      </w:r>
      <w:proofErr w:type="spellStart"/>
      <w:r w:rsidRPr="00274A88">
        <w:rPr>
          <w:rFonts w:ascii="Microsoft Sans Serif" w:hAnsi="Microsoft Sans Serif" w:cs="Microsoft Sans Serif"/>
        </w:rPr>
        <w:t>D.Lgs.</w:t>
      </w:r>
      <w:proofErr w:type="spellEnd"/>
      <w:r w:rsidRPr="00274A88">
        <w:rPr>
          <w:rFonts w:ascii="Microsoft Sans Serif" w:hAnsi="Microsoft Sans Serif" w:cs="Microsoft Sans Serif"/>
        </w:rPr>
        <w:t xml:space="preserve"> </w:t>
      </w:r>
      <w:r w:rsidR="00E061E4">
        <w:rPr>
          <w:rFonts w:ascii="Microsoft Sans Serif" w:hAnsi="Microsoft Sans Serif" w:cs="Microsoft Sans Serif"/>
        </w:rPr>
        <w:t>50</w:t>
      </w:r>
      <w:r w:rsidRPr="00274A88">
        <w:rPr>
          <w:rFonts w:ascii="Microsoft Sans Serif" w:hAnsi="Microsoft Sans Serif" w:cs="Microsoft Sans Serif"/>
        </w:rPr>
        <w:t>/20</w:t>
      </w:r>
      <w:r w:rsidR="00E061E4">
        <w:rPr>
          <w:rFonts w:ascii="Microsoft Sans Serif" w:hAnsi="Microsoft Sans Serif" w:cs="Microsoft Sans Serif"/>
        </w:rPr>
        <w:t>16</w:t>
      </w:r>
      <w:r w:rsidRPr="00274A88">
        <w:rPr>
          <w:rFonts w:ascii="Microsoft Sans Serif" w:hAnsi="Microsoft Sans Serif" w:cs="Microsoft Sans Serif"/>
        </w:rPr>
        <w:t xml:space="preserve">, la Compagnia si impegna a mettere in copertura i rischi a decorrere dalle </w:t>
      </w:r>
      <w:r w:rsidRPr="00274A88">
        <w:rPr>
          <w:rFonts w:ascii="Microsoft Sans Serif" w:hAnsi="Microsoft Sans Serif" w:cs="Microsoft Sans Serif"/>
          <w:b/>
          <w:u w:val="single"/>
        </w:rPr>
        <w:t>ore 24,00 del 3</w:t>
      </w:r>
      <w:r w:rsidR="00B7785C">
        <w:rPr>
          <w:rFonts w:ascii="Microsoft Sans Serif" w:hAnsi="Microsoft Sans Serif" w:cs="Microsoft Sans Serif"/>
          <w:b/>
          <w:u w:val="single"/>
        </w:rPr>
        <w:t>0</w:t>
      </w:r>
      <w:r w:rsidRPr="00274A88">
        <w:rPr>
          <w:rFonts w:ascii="Microsoft Sans Serif" w:hAnsi="Microsoft Sans Serif" w:cs="Microsoft Sans Serif"/>
          <w:b/>
          <w:u w:val="single"/>
        </w:rPr>
        <w:t>/0</w:t>
      </w:r>
      <w:r w:rsidR="00B7785C">
        <w:rPr>
          <w:rFonts w:ascii="Microsoft Sans Serif" w:hAnsi="Microsoft Sans Serif" w:cs="Microsoft Sans Serif"/>
          <w:b/>
          <w:u w:val="single"/>
        </w:rPr>
        <w:t>9</w:t>
      </w:r>
      <w:r w:rsidRPr="00274A88">
        <w:rPr>
          <w:rFonts w:ascii="Microsoft Sans Serif" w:hAnsi="Microsoft Sans Serif" w:cs="Microsoft Sans Serif"/>
          <w:b/>
          <w:u w:val="single"/>
        </w:rPr>
        <w:t>/2016,</w:t>
      </w:r>
      <w:r w:rsidRPr="00274A88">
        <w:rPr>
          <w:rFonts w:ascii="Microsoft Sans Serif" w:hAnsi="Microsoft Sans Serif" w:cs="Microsoft Sans Serif"/>
        </w:rPr>
        <w:t xml:space="preserve"> in considerazione, se del caso, dell’urgenza di avvio del servizio.</w:t>
      </w:r>
    </w:p>
    <w:p w:rsidR="0083123D" w:rsidRPr="00274A88" w:rsidRDefault="0083123D" w:rsidP="00274A88">
      <w:pPr>
        <w:pStyle w:val="Corpodeltesto21"/>
        <w:rPr>
          <w:rFonts w:ascii="Microsoft Sans Serif" w:hAnsi="Microsoft Sans Serif" w:cs="Microsoft Sans Serif"/>
        </w:rPr>
      </w:pPr>
      <w:r>
        <w:rPr>
          <w:rFonts w:ascii="Microsoft Sans Serif" w:hAnsi="Microsoft Sans Serif" w:cs="Microsoft Sans Serif"/>
        </w:rPr>
        <w:t xml:space="preserve">Ai sensi dell’art. 106 comma 11 del </w:t>
      </w:r>
      <w:proofErr w:type="spellStart"/>
      <w:r>
        <w:rPr>
          <w:rFonts w:ascii="Microsoft Sans Serif" w:hAnsi="Microsoft Sans Serif" w:cs="Microsoft Sans Serif"/>
        </w:rPr>
        <w:t>D.lgs</w:t>
      </w:r>
      <w:proofErr w:type="spellEnd"/>
      <w:r>
        <w:rPr>
          <w:rFonts w:ascii="Microsoft Sans Serif" w:hAnsi="Microsoft Sans Serif" w:cs="Microsoft Sans Serif"/>
        </w:rPr>
        <w:t xml:space="preserve"> 50/2016 è</w:t>
      </w:r>
      <w:r w:rsidRPr="0083123D">
        <w:rPr>
          <w:rFonts w:ascii="Microsoft Sans Serif" w:hAnsi="Microsoft Sans Serif" w:cs="Microsoft Sans Serif"/>
        </w:rPr>
        <w:t xml:space="preserve"> facoltà del contraente, entro la naturale scadenza, richiedere alla società, la proroga della presente assicurazione, fino al completo espletamento delle procedure d’aggiudicazione della nuova assicurazione e comunque per un periodo massimo di quattro mesi.  La società s’impegna a prorogare l’assicurazione, per il periodo massimo suddetto, alle medesime condizioni, contrattuali ed economiche, in vigore ed il relativo rateo di premio verrà corrisposto entro 60 (sessanta) giorni dall’inizio della proroga. I limiti d’indennizzo, scoperti, franchigie ed eventuali altre limitazioni annuali, potranno essere proporzionalmente riparametrate in base alla durata della proroga previo accordi fra le parti intercorsi al momento della richiesta di proroga.  </w:t>
      </w:r>
    </w:p>
    <w:p w:rsidR="00E5347F" w:rsidRDefault="00E5347F" w:rsidP="00784BFA">
      <w:pPr>
        <w:pStyle w:val="Corpodeltesto21"/>
        <w:tabs>
          <w:tab w:val="clear" w:pos="7344"/>
          <w:tab w:val="left" w:pos="1440"/>
          <w:tab w:val="left" w:pos="8424"/>
        </w:tabs>
        <w:ind w:right="49"/>
        <w:rPr>
          <w:rFonts w:ascii="Microsoft Sans Serif" w:hAnsi="Microsoft Sans Serif" w:cs="Microsoft Sans Serif"/>
          <w:sz w:val="20"/>
        </w:rPr>
      </w:pPr>
    </w:p>
    <w:p w:rsidR="00794693" w:rsidRDefault="00794693" w:rsidP="00CB278F">
      <w:pPr>
        <w:pStyle w:val="Rientrocorpodeltesto"/>
        <w:ind w:right="49"/>
        <w:rPr>
          <w:rFonts w:ascii="Microsoft Sans Serif" w:hAnsi="Microsoft Sans Serif" w:cs="Microsoft Sans Serif"/>
          <w:bCs/>
          <w:sz w:val="20"/>
          <w:lang w:val="it-IT"/>
        </w:rPr>
      </w:pPr>
    </w:p>
    <w:p w:rsidR="005B5FC7" w:rsidRPr="003D49FD" w:rsidRDefault="005B5FC7">
      <w:pPr>
        <w:pStyle w:val="Corpotesto"/>
        <w:ind w:right="49"/>
        <w:rPr>
          <w:rFonts w:ascii="Microsoft Sans Serif" w:hAnsi="Microsoft Sans Serif" w:cs="Microsoft Sans Serif"/>
          <w:b/>
          <w:sz w:val="20"/>
        </w:rPr>
      </w:pPr>
    </w:p>
    <w:p w:rsidR="00950BD3" w:rsidRDefault="00950BD3" w:rsidP="00950BD3">
      <w:pPr>
        <w:pStyle w:val="Corpotesto"/>
        <w:ind w:right="49"/>
        <w:jc w:val="center"/>
        <w:rPr>
          <w:rFonts w:ascii="Microsoft Sans Serif" w:hAnsi="Microsoft Sans Serif" w:cs="Microsoft Sans Serif"/>
          <w:b/>
          <w:sz w:val="20"/>
        </w:rPr>
      </w:pPr>
      <w:r>
        <w:rPr>
          <w:rFonts w:ascii="Arial" w:hAnsi="Arial" w:cs="Arial"/>
          <w:b/>
          <w:sz w:val="28"/>
          <w:szCs w:val="28"/>
        </w:rPr>
        <w:t>CRITERI DI AGGIUDICAZIONE</w:t>
      </w:r>
    </w:p>
    <w:p w:rsidR="005B5FC7" w:rsidRPr="003D49FD" w:rsidRDefault="005B5FC7">
      <w:pPr>
        <w:pStyle w:val="Corpodeltesto21"/>
        <w:tabs>
          <w:tab w:val="clear" w:pos="7344"/>
        </w:tabs>
        <w:ind w:right="49"/>
        <w:rPr>
          <w:rFonts w:ascii="Microsoft Sans Serif" w:hAnsi="Microsoft Sans Serif" w:cs="Microsoft Sans Serif"/>
          <w:bCs w:val="0"/>
          <w:color w:val="000000"/>
          <w:sz w:val="20"/>
        </w:rPr>
      </w:pPr>
    </w:p>
    <w:p w:rsidR="00F17185" w:rsidRPr="00F904F8" w:rsidRDefault="00F17185" w:rsidP="00F904F8">
      <w:pPr>
        <w:pStyle w:val="Corpodeltesto2"/>
        <w:spacing w:line="240" w:lineRule="auto"/>
        <w:jc w:val="both"/>
        <w:rPr>
          <w:rFonts w:ascii="Microsoft Sans Serif" w:hAnsi="Microsoft Sans Serif" w:cs="Microsoft Sans Serif"/>
          <w:bCs/>
          <w:noProof/>
        </w:rPr>
      </w:pPr>
      <w:r w:rsidRPr="00F904F8">
        <w:rPr>
          <w:rFonts w:ascii="Microsoft Sans Serif" w:hAnsi="Microsoft Sans Serif" w:cs="Microsoft Sans Serif"/>
          <w:bCs/>
          <w:noProof/>
        </w:rPr>
        <w:t>L’aggiudicazione delle polizze oggetto del presente appalto sarà effettuata, a favore dell’offerta economicamente più vantaggiosa ai sensi dell’Art.</w:t>
      </w:r>
      <w:r w:rsidR="00CC17EA">
        <w:rPr>
          <w:rFonts w:ascii="Microsoft Sans Serif" w:hAnsi="Microsoft Sans Serif" w:cs="Microsoft Sans Serif"/>
          <w:bCs/>
          <w:noProof/>
        </w:rPr>
        <w:t xml:space="preserve"> 95</w:t>
      </w:r>
      <w:r w:rsidRPr="00F904F8">
        <w:rPr>
          <w:rFonts w:ascii="Microsoft Sans Serif" w:hAnsi="Microsoft Sans Serif" w:cs="Microsoft Sans Serif"/>
          <w:bCs/>
          <w:noProof/>
        </w:rPr>
        <w:t xml:space="preserve"> del D.L. </w:t>
      </w:r>
      <w:r w:rsidR="00CC17EA">
        <w:rPr>
          <w:rFonts w:ascii="Microsoft Sans Serif" w:hAnsi="Microsoft Sans Serif" w:cs="Microsoft Sans Serif"/>
          <w:bCs/>
          <w:noProof/>
        </w:rPr>
        <w:t>50</w:t>
      </w:r>
      <w:r w:rsidRPr="00F904F8">
        <w:rPr>
          <w:rFonts w:ascii="Microsoft Sans Serif" w:hAnsi="Microsoft Sans Serif" w:cs="Microsoft Sans Serif"/>
          <w:bCs/>
          <w:noProof/>
        </w:rPr>
        <w:t>/20</w:t>
      </w:r>
      <w:r w:rsidR="00CC17EA">
        <w:rPr>
          <w:rFonts w:ascii="Microsoft Sans Serif" w:hAnsi="Microsoft Sans Serif" w:cs="Microsoft Sans Serif"/>
          <w:bCs/>
          <w:noProof/>
        </w:rPr>
        <w:t>1</w:t>
      </w:r>
      <w:r w:rsidRPr="00F904F8">
        <w:rPr>
          <w:rFonts w:ascii="Microsoft Sans Serif" w:hAnsi="Microsoft Sans Serif" w:cs="Microsoft Sans Serif"/>
          <w:bCs/>
          <w:noProof/>
        </w:rPr>
        <w:t>6, valutabile secondo gli elementi di seguito indicati per ordine decrescente di importanza:</w:t>
      </w:r>
    </w:p>
    <w:tbl>
      <w:tblPr>
        <w:tblW w:w="0" w:type="auto"/>
        <w:tblInd w:w="108" w:type="dxa"/>
        <w:tblLayout w:type="fixed"/>
        <w:tblLook w:val="0000" w:firstRow="0" w:lastRow="0" w:firstColumn="0" w:lastColumn="0" w:noHBand="0" w:noVBand="0"/>
      </w:tblPr>
      <w:tblGrid>
        <w:gridCol w:w="2548"/>
        <w:gridCol w:w="7375"/>
      </w:tblGrid>
      <w:tr w:rsidR="00950BD3" w:rsidRPr="000A586A" w:rsidTr="00950BD3">
        <w:trPr>
          <w:trHeight w:val="329"/>
        </w:trPr>
        <w:tc>
          <w:tcPr>
            <w:tcW w:w="2548" w:type="dxa"/>
            <w:tcBorders>
              <w:top w:val="single" w:sz="4" w:space="0" w:color="000000"/>
              <w:left w:val="single" w:sz="4" w:space="0" w:color="000000"/>
              <w:bottom w:val="single" w:sz="4" w:space="0" w:color="000000"/>
            </w:tcBorders>
          </w:tcPr>
          <w:p w:rsidR="00950BD3" w:rsidRPr="000A586A" w:rsidRDefault="00950BD3" w:rsidP="00607F06">
            <w:pPr>
              <w:snapToGrid w:val="0"/>
              <w:spacing w:before="100" w:after="100"/>
              <w:jc w:val="both"/>
              <w:rPr>
                <w:rFonts w:ascii="Microsoft Sans Serif" w:hAnsi="Microsoft Sans Serif" w:cs="Microsoft Sans Serif"/>
              </w:rPr>
            </w:pPr>
            <w:r w:rsidRPr="000A586A">
              <w:rPr>
                <w:rFonts w:ascii="Microsoft Sans Serif" w:hAnsi="Microsoft Sans Serif" w:cs="Microsoft Sans Serif"/>
              </w:rPr>
              <w:t>OFFERTA TECNICA</w:t>
            </w:r>
          </w:p>
        </w:tc>
        <w:tc>
          <w:tcPr>
            <w:tcW w:w="7375" w:type="dxa"/>
            <w:tcBorders>
              <w:top w:val="single" w:sz="4" w:space="0" w:color="000000"/>
              <w:left w:val="single" w:sz="4" w:space="0" w:color="000000"/>
              <w:bottom w:val="single" w:sz="4" w:space="0" w:color="000000"/>
              <w:right w:val="single" w:sz="4" w:space="0" w:color="000000"/>
            </w:tcBorders>
          </w:tcPr>
          <w:p w:rsidR="00950BD3" w:rsidRDefault="00011DEA" w:rsidP="00607F06">
            <w:pPr>
              <w:snapToGrid w:val="0"/>
              <w:spacing w:before="100" w:after="100"/>
              <w:jc w:val="both"/>
              <w:rPr>
                <w:rFonts w:ascii="Microsoft Sans Serif" w:hAnsi="Microsoft Sans Serif" w:cs="Microsoft Sans Serif"/>
              </w:rPr>
            </w:pPr>
            <w:r>
              <w:rPr>
                <w:rFonts w:ascii="Microsoft Sans Serif" w:hAnsi="Microsoft Sans Serif" w:cs="Microsoft Sans Serif"/>
              </w:rPr>
              <w:t xml:space="preserve">Alla miglior offerta verranno assegnati </w:t>
            </w:r>
            <w:r w:rsidR="00950BD3" w:rsidRPr="000A586A">
              <w:rPr>
                <w:rFonts w:ascii="Microsoft Sans Serif" w:hAnsi="Microsoft Sans Serif" w:cs="Microsoft Sans Serif"/>
              </w:rPr>
              <w:t xml:space="preserve">PUNTI </w:t>
            </w:r>
            <w:r>
              <w:rPr>
                <w:rFonts w:ascii="Microsoft Sans Serif" w:hAnsi="Microsoft Sans Serif" w:cs="Microsoft Sans Serif"/>
              </w:rPr>
              <w:t>5</w:t>
            </w:r>
            <w:r w:rsidR="00950BD3" w:rsidRPr="000A586A">
              <w:rPr>
                <w:rFonts w:ascii="Microsoft Sans Serif" w:hAnsi="Microsoft Sans Serif" w:cs="Microsoft Sans Serif"/>
              </w:rPr>
              <w:t>0</w:t>
            </w:r>
            <w:r w:rsidR="00950BD3">
              <w:rPr>
                <w:rFonts w:ascii="Microsoft Sans Serif" w:hAnsi="Microsoft Sans Serif" w:cs="Microsoft Sans Serif"/>
              </w:rPr>
              <w:t xml:space="preserve"> di cui: </w:t>
            </w:r>
          </w:p>
          <w:p w:rsidR="00950BD3" w:rsidRDefault="00011DEA" w:rsidP="00607F06">
            <w:pPr>
              <w:snapToGrid w:val="0"/>
              <w:spacing w:before="100" w:after="100"/>
              <w:jc w:val="both"/>
              <w:rPr>
                <w:rFonts w:ascii="Microsoft Sans Serif" w:hAnsi="Microsoft Sans Serif" w:cs="Microsoft Sans Serif"/>
                <w:bCs/>
              </w:rPr>
            </w:pPr>
            <w:r>
              <w:rPr>
                <w:rFonts w:ascii="Microsoft Sans Serif" w:hAnsi="Microsoft Sans Serif" w:cs="Microsoft Sans Serif"/>
                <w:bCs/>
              </w:rPr>
              <w:t>Fino ad un massimo di 40</w:t>
            </w:r>
            <w:r w:rsidR="00950BD3" w:rsidRPr="000A586A">
              <w:rPr>
                <w:rFonts w:ascii="Microsoft Sans Serif" w:hAnsi="Microsoft Sans Serif" w:cs="Microsoft Sans Serif"/>
                <w:bCs/>
              </w:rPr>
              <w:t xml:space="preserve"> punti base, ridotti secondo le regole riportate in caso di variazioni peggiorative delle condizioni di copertura richieste dal capitolato (l’accettazione integrale comporterà l’assegnaz</w:t>
            </w:r>
            <w:r>
              <w:rPr>
                <w:rFonts w:ascii="Microsoft Sans Serif" w:hAnsi="Microsoft Sans Serif" w:cs="Microsoft Sans Serif"/>
                <w:bCs/>
              </w:rPr>
              <w:t>ione dell’intero punteggio di 40</w:t>
            </w:r>
            <w:r w:rsidR="00950BD3" w:rsidRPr="000A586A">
              <w:rPr>
                <w:rFonts w:ascii="Microsoft Sans Serif" w:hAnsi="Microsoft Sans Serif" w:cs="Microsoft Sans Serif"/>
                <w:bCs/>
              </w:rPr>
              <w:t xml:space="preserve"> punti</w:t>
            </w:r>
            <w:r w:rsidR="00950BD3">
              <w:rPr>
                <w:rFonts w:ascii="Microsoft Sans Serif" w:hAnsi="Microsoft Sans Serif" w:cs="Microsoft Sans Serif"/>
                <w:bCs/>
              </w:rPr>
              <w:t>;</w:t>
            </w:r>
          </w:p>
          <w:p w:rsidR="00950BD3" w:rsidRPr="00022D9D" w:rsidRDefault="00950BD3" w:rsidP="00607F06">
            <w:pPr>
              <w:snapToGrid w:val="0"/>
              <w:spacing w:before="100" w:after="100"/>
              <w:jc w:val="both"/>
              <w:rPr>
                <w:rFonts w:ascii="Microsoft Sans Serif" w:hAnsi="Microsoft Sans Serif" w:cs="Microsoft Sans Serif"/>
                <w:bCs/>
              </w:rPr>
            </w:pPr>
            <w:r w:rsidRPr="000A586A">
              <w:rPr>
                <w:rFonts w:ascii="Microsoft Sans Serif" w:hAnsi="Microsoft Sans Serif" w:cs="Microsoft Sans Serif"/>
                <w:bCs/>
              </w:rPr>
              <w:t>Fi</w:t>
            </w:r>
            <w:r w:rsidR="00011DEA">
              <w:rPr>
                <w:rFonts w:ascii="Microsoft Sans Serif" w:hAnsi="Microsoft Sans Serif" w:cs="Microsoft Sans Serif"/>
                <w:bCs/>
              </w:rPr>
              <w:t>no ad un massimo di ulteriori 10</w:t>
            </w:r>
            <w:r w:rsidRPr="000A586A">
              <w:rPr>
                <w:rFonts w:ascii="Microsoft Sans Serif" w:hAnsi="Microsoft Sans Serif" w:cs="Microsoft Sans Serif"/>
                <w:bCs/>
              </w:rPr>
              <w:t xml:space="preserve"> punti per migliorie, in caso di variazioni migliorative)</w:t>
            </w:r>
            <w:r>
              <w:rPr>
                <w:rFonts w:ascii="Microsoft Sans Serif" w:hAnsi="Microsoft Sans Serif" w:cs="Microsoft Sans Serif"/>
                <w:bCs/>
              </w:rPr>
              <w:t>;</w:t>
            </w:r>
          </w:p>
        </w:tc>
      </w:tr>
      <w:tr w:rsidR="00950BD3" w:rsidRPr="000A586A" w:rsidTr="00950BD3">
        <w:trPr>
          <w:trHeight w:val="348"/>
        </w:trPr>
        <w:tc>
          <w:tcPr>
            <w:tcW w:w="2548" w:type="dxa"/>
            <w:tcBorders>
              <w:top w:val="single" w:sz="4" w:space="0" w:color="000000"/>
              <w:left w:val="single" w:sz="4" w:space="0" w:color="000000"/>
              <w:bottom w:val="single" w:sz="4" w:space="0" w:color="000000"/>
            </w:tcBorders>
          </w:tcPr>
          <w:p w:rsidR="00950BD3" w:rsidRPr="000A586A" w:rsidRDefault="00950BD3" w:rsidP="00607F06">
            <w:pPr>
              <w:snapToGrid w:val="0"/>
              <w:spacing w:before="100" w:after="100"/>
              <w:jc w:val="both"/>
              <w:rPr>
                <w:rFonts w:ascii="Microsoft Sans Serif" w:hAnsi="Microsoft Sans Serif" w:cs="Microsoft Sans Serif"/>
              </w:rPr>
            </w:pPr>
            <w:r w:rsidRPr="000A586A">
              <w:rPr>
                <w:rFonts w:ascii="Microsoft Sans Serif" w:hAnsi="Microsoft Sans Serif" w:cs="Microsoft Sans Serif"/>
              </w:rPr>
              <w:t>OFFERTA ECONOMICA</w:t>
            </w:r>
          </w:p>
        </w:tc>
        <w:tc>
          <w:tcPr>
            <w:tcW w:w="7375" w:type="dxa"/>
            <w:tcBorders>
              <w:top w:val="single" w:sz="4" w:space="0" w:color="000000"/>
              <w:left w:val="single" w:sz="4" w:space="0" w:color="000000"/>
              <w:bottom w:val="single" w:sz="4" w:space="0" w:color="000000"/>
              <w:right w:val="single" w:sz="4" w:space="0" w:color="000000"/>
            </w:tcBorders>
          </w:tcPr>
          <w:p w:rsidR="00950BD3" w:rsidRPr="00011DEA" w:rsidRDefault="00011DEA" w:rsidP="00607F06">
            <w:pPr>
              <w:snapToGrid w:val="0"/>
              <w:spacing w:before="100" w:after="100"/>
              <w:jc w:val="both"/>
              <w:rPr>
                <w:rFonts w:ascii="Microsoft Sans Serif" w:hAnsi="Microsoft Sans Serif" w:cs="Microsoft Sans Serif"/>
              </w:rPr>
            </w:pPr>
            <w:r>
              <w:rPr>
                <w:rFonts w:ascii="Microsoft Sans Serif" w:hAnsi="Microsoft Sans Serif" w:cs="Microsoft Sans Serif"/>
              </w:rPr>
              <w:t>MAX PUNTI 50</w:t>
            </w:r>
          </w:p>
        </w:tc>
      </w:tr>
      <w:tr w:rsidR="00950BD3" w:rsidRPr="000A586A" w:rsidTr="00950BD3">
        <w:trPr>
          <w:trHeight w:val="353"/>
        </w:trPr>
        <w:tc>
          <w:tcPr>
            <w:tcW w:w="2548" w:type="dxa"/>
            <w:tcBorders>
              <w:top w:val="single" w:sz="4" w:space="0" w:color="000000"/>
              <w:left w:val="single" w:sz="4" w:space="0" w:color="000000"/>
              <w:bottom w:val="single" w:sz="4" w:space="0" w:color="000000"/>
            </w:tcBorders>
          </w:tcPr>
          <w:p w:rsidR="00950BD3" w:rsidRPr="000A586A" w:rsidRDefault="00950BD3" w:rsidP="00607F06">
            <w:pPr>
              <w:snapToGrid w:val="0"/>
              <w:spacing w:before="100" w:after="100"/>
              <w:jc w:val="both"/>
              <w:rPr>
                <w:rFonts w:ascii="Microsoft Sans Serif" w:hAnsi="Microsoft Sans Serif" w:cs="Microsoft Sans Serif"/>
              </w:rPr>
            </w:pPr>
            <w:r w:rsidRPr="000A586A">
              <w:rPr>
                <w:rFonts w:ascii="Microsoft Sans Serif" w:hAnsi="Microsoft Sans Serif" w:cs="Microsoft Sans Serif"/>
              </w:rPr>
              <w:t>TOTALE</w:t>
            </w:r>
          </w:p>
        </w:tc>
        <w:tc>
          <w:tcPr>
            <w:tcW w:w="7375" w:type="dxa"/>
            <w:tcBorders>
              <w:top w:val="single" w:sz="4" w:space="0" w:color="000000"/>
              <w:left w:val="single" w:sz="4" w:space="0" w:color="000000"/>
              <w:bottom w:val="single" w:sz="4" w:space="0" w:color="000000"/>
              <w:right w:val="single" w:sz="4" w:space="0" w:color="000000"/>
            </w:tcBorders>
          </w:tcPr>
          <w:p w:rsidR="00950BD3" w:rsidRPr="000A586A" w:rsidRDefault="00950BD3" w:rsidP="00607F06">
            <w:pPr>
              <w:snapToGrid w:val="0"/>
              <w:spacing w:before="100" w:after="100"/>
              <w:jc w:val="both"/>
              <w:rPr>
                <w:rFonts w:ascii="Microsoft Sans Serif" w:hAnsi="Microsoft Sans Serif" w:cs="Microsoft Sans Serif"/>
              </w:rPr>
            </w:pPr>
            <w:r w:rsidRPr="000A586A">
              <w:rPr>
                <w:rFonts w:ascii="Microsoft Sans Serif" w:hAnsi="Microsoft Sans Serif" w:cs="Microsoft Sans Serif"/>
              </w:rPr>
              <w:t>MAX PUNTI 100</w:t>
            </w:r>
          </w:p>
        </w:tc>
      </w:tr>
    </w:tbl>
    <w:p w:rsidR="00F17185" w:rsidRDefault="00F17185" w:rsidP="00F17185">
      <w:pPr>
        <w:jc w:val="both"/>
        <w:rPr>
          <w:rFonts w:ascii="Arial" w:hAnsi="Arial" w:cs="Arial"/>
          <w:noProof/>
        </w:rPr>
      </w:pPr>
    </w:p>
    <w:p w:rsidR="00F41A6C" w:rsidRDefault="00F41A6C" w:rsidP="00950BD3">
      <w:pPr>
        <w:rPr>
          <w:rFonts w:ascii="Microsoft Sans Serif" w:hAnsi="Microsoft Sans Serif" w:cs="Microsoft Sans Serif"/>
          <w:b/>
          <w:shd w:val="clear" w:color="auto" w:fill="FFFF00"/>
        </w:rPr>
      </w:pPr>
    </w:p>
    <w:p w:rsidR="00950BD3" w:rsidRPr="00F73F8B" w:rsidRDefault="00950BD3" w:rsidP="00950BD3">
      <w:pPr>
        <w:rPr>
          <w:rFonts w:ascii="Microsoft Sans Serif" w:hAnsi="Microsoft Sans Serif" w:cs="Microsoft Sans Serif"/>
          <w:b/>
          <w:shd w:val="clear" w:color="auto" w:fill="FFFF00"/>
        </w:rPr>
      </w:pPr>
      <w:r w:rsidRPr="009F6062">
        <w:rPr>
          <w:rFonts w:ascii="Microsoft Sans Serif" w:hAnsi="Microsoft Sans Serif" w:cs="Microsoft Sans Serif"/>
          <w:b/>
          <w:shd w:val="clear" w:color="auto" w:fill="FFFFFF"/>
        </w:rPr>
        <w:t>Criteri per l’attribuzione dei punteggi</w:t>
      </w:r>
    </w:p>
    <w:p w:rsidR="00950BD3" w:rsidRDefault="00950BD3" w:rsidP="00950BD3">
      <w:pPr>
        <w:pStyle w:val="Corpotesto"/>
        <w:spacing w:before="120" w:after="120"/>
        <w:rPr>
          <w:rFonts w:ascii="Microsoft Sans Serif" w:hAnsi="Microsoft Sans Serif" w:cs="Microsoft Sans Serif"/>
          <w:sz w:val="20"/>
        </w:rPr>
      </w:pPr>
      <w:r w:rsidRPr="000A586A">
        <w:rPr>
          <w:rFonts w:ascii="Microsoft Sans Serif" w:hAnsi="Microsoft Sans Serif" w:cs="Microsoft Sans Serif"/>
          <w:sz w:val="20"/>
        </w:rPr>
        <w:t>L’attribuzione dei punteggi a ciascuna variante approvata sarà effettuata</w:t>
      </w:r>
      <w:r>
        <w:rPr>
          <w:rFonts w:ascii="Microsoft Sans Serif" w:hAnsi="Microsoft Sans Serif" w:cs="Microsoft Sans Serif"/>
          <w:sz w:val="20"/>
        </w:rPr>
        <w:t xml:space="preserve"> ad insindacabile giudizio della Stazione appaltante sulla scorta dei seguenti criteri:</w:t>
      </w:r>
    </w:p>
    <w:tbl>
      <w:tblPr>
        <w:tblW w:w="0" w:type="auto"/>
        <w:tblInd w:w="-17" w:type="dxa"/>
        <w:tblLayout w:type="fixed"/>
        <w:tblCellMar>
          <w:left w:w="70" w:type="dxa"/>
          <w:right w:w="70" w:type="dxa"/>
        </w:tblCellMar>
        <w:tblLook w:val="0000" w:firstRow="0" w:lastRow="0" w:firstColumn="0" w:lastColumn="0" w:noHBand="0" w:noVBand="0"/>
      </w:tblPr>
      <w:tblGrid>
        <w:gridCol w:w="7158"/>
        <w:gridCol w:w="2586"/>
      </w:tblGrid>
      <w:tr w:rsidR="00950BD3" w:rsidTr="00607F06">
        <w:tc>
          <w:tcPr>
            <w:tcW w:w="7158" w:type="dxa"/>
            <w:tcBorders>
              <w:top w:val="single" w:sz="4" w:space="0" w:color="000000"/>
              <w:left w:val="single" w:sz="4" w:space="0" w:color="000000"/>
              <w:bottom w:val="single" w:sz="4" w:space="0" w:color="000000"/>
            </w:tcBorders>
          </w:tcPr>
          <w:p w:rsidR="00950BD3" w:rsidRPr="00A143E1" w:rsidRDefault="00950BD3" w:rsidP="00607F06">
            <w:pPr>
              <w:pStyle w:val="Corpodeltesto220"/>
              <w:snapToGrid w:val="0"/>
              <w:spacing w:line="240" w:lineRule="auto"/>
              <w:rPr>
                <w:rFonts w:ascii="Microsoft Sans Serif" w:hAnsi="Microsoft Sans Serif" w:cs="Microsoft Sans Serif"/>
                <w:b/>
              </w:rPr>
            </w:pPr>
            <w:r w:rsidRPr="00A143E1">
              <w:rPr>
                <w:rFonts w:ascii="Microsoft Sans Serif" w:hAnsi="Microsoft Sans Serif" w:cs="Microsoft Sans Serif"/>
                <w:b/>
              </w:rPr>
              <w:t>Elementi costitutivi il capitolato tecnico:</w:t>
            </w:r>
          </w:p>
        </w:tc>
        <w:tc>
          <w:tcPr>
            <w:tcW w:w="2586" w:type="dxa"/>
            <w:tcBorders>
              <w:top w:val="single" w:sz="4" w:space="0" w:color="000000"/>
              <w:left w:val="single" w:sz="4" w:space="0" w:color="000000"/>
              <w:bottom w:val="single" w:sz="4" w:space="0" w:color="000000"/>
              <w:right w:val="single" w:sz="4" w:space="0" w:color="000000"/>
            </w:tcBorders>
          </w:tcPr>
          <w:p w:rsidR="00950BD3" w:rsidRPr="00A143E1" w:rsidRDefault="00950BD3" w:rsidP="00607F06">
            <w:pPr>
              <w:pStyle w:val="Corpodeltesto220"/>
              <w:snapToGrid w:val="0"/>
              <w:spacing w:line="240" w:lineRule="auto"/>
              <w:rPr>
                <w:rFonts w:ascii="Microsoft Sans Serif" w:hAnsi="Microsoft Sans Serif" w:cs="Microsoft Sans Serif"/>
                <w:b/>
              </w:rPr>
            </w:pPr>
            <w:proofErr w:type="spellStart"/>
            <w:r w:rsidRPr="00A143E1">
              <w:rPr>
                <w:rFonts w:ascii="Microsoft Sans Serif" w:hAnsi="Microsoft Sans Serif" w:cs="Microsoft Sans Serif"/>
                <w:b/>
              </w:rPr>
              <w:t>Coeff</w:t>
            </w:r>
            <w:proofErr w:type="spellEnd"/>
            <w:r w:rsidRPr="00A143E1">
              <w:rPr>
                <w:rFonts w:ascii="Microsoft Sans Serif" w:hAnsi="Microsoft Sans Serif" w:cs="Microsoft Sans Serif"/>
                <w:b/>
              </w:rPr>
              <w:t xml:space="preserve">. Min. – </w:t>
            </w:r>
            <w:proofErr w:type="spellStart"/>
            <w:r w:rsidRPr="00A143E1">
              <w:rPr>
                <w:rFonts w:ascii="Microsoft Sans Serif" w:hAnsi="Microsoft Sans Serif" w:cs="Microsoft Sans Serif"/>
                <w:b/>
              </w:rPr>
              <w:t>Coeff</w:t>
            </w:r>
            <w:proofErr w:type="spellEnd"/>
            <w:r w:rsidRPr="00A143E1">
              <w:rPr>
                <w:rFonts w:ascii="Microsoft Sans Serif" w:hAnsi="Microsoft Sans Serif" w:cs="Microsoft Sans Serif"/>
                <w:b/>
              </w:rPr>
              <w:t xml:space="preserve">. </w:t>
            </w:r>
            <w:proofErr w:type="spellStart"/>
            <w:r w:rsidRPr="00A143E1">
              <w:rPr>
                <w:rFonts w:ascii="Microsoft Sans Serif" w:hAnsi="Microsoft Sans Serif" w:cs="Microsoft Sans Serif"/>
                <w:b/>
              </w:rPr>
              <w:t>max</w:t>
            </w:r>
            <w:proofErr w:type="spellEnd"/>
          </w:p>
        </w:tc>
      </w:tr>
      <w:tr w:rsidR="00950BD3" w:rsidTr="00607F06">
        <w:trPr>
          <w:trHeight w:val="225"/>
        </w:trPr>
        <w:tc>
          <w:tcPr>
            <w:tcW w:w="7158" w:type="dxa"/>
            <w:tcBorders>
              <w:top w:val="single" w:sz="4" w:space="0" w:color="000000"/>
              <w:left w:val="single" w:sz="4" w:space="0" w:color="000000"/>
              <w:bottom w:val="single" w:sz="4" w:space="0" w:color="000000"/>
            </w:tcBorders>
          </w:tcPr>
          <w:p w:rsidR="00950BD3" w:rsidRDefault="00950BD3" w:rsidP="00D73B19">
            <w:pPr>
              <w:pStyle w:val="Corpodeltesto220"/>
              <w:numPr>
                <w:ilvl w:val="0"/>
                <w:numId w:val="11"/>
              </w:numPr>
              <w:suppressAutoHyphens w:val="0"/>
              <w:snapToGrid w:val="0"/>
              <w:spacing w:after="0" w:line="240" w:lineRule="auto"/>
              <w:rPr>
                <w:rFonts w:ascii="Microsoft Sans Serif" w:hAnsi="Microsoft Sans Serif" w:cs="Microsoft Sans Serif"/>
              </w:rPr>
            </w:pPr>
            <w:r>
              <w:rPr>
                <w:rFonts w:ascii="Microsoft Sans Serif" w:hAnsi="Microsoft Sans Serif" w:cs="Microsoft Sans Serif"/>
              </w:rPr>
              <w:t>Condizioni di Garanzia</w:t>
            </w:r>
          </w:p>
        </w:tc>
        <w:tc>
          <w:tcPr>
            <w:tcW w:w="2586" w:type="dxa"/>
            <w:tcBorders>
              <w:top w:val="single" w:sz="4" w:space="0" w:color="000000"/>
              <w:left w:val="single" w:sz="4" w:space="0" w:color="000000"/>
              <w:bottom w:val="single" w:sz="4" w:space="0" w:color="000000"/>
              <w:right w:val="single" w:sz="4" w:space="0" w:color="000000"/>
            </w:tcBorders>
          </w:tcPr>
          <w:p w:rsidR="00950BD3" w:rsidRDefault="00950BD3" w:rsidP="00607F06">
            <w:pPr>
              <w:pStyle w:val="Corpodeltesto220"/>
              <w:snapToGrid w:val="0"/>
              <w:spacing w:line="240" w:lineRule="auto"/>
              <w:jc w:val="center"/>
              <w:rPr>
                <w:rFonts w:ascii="Microsoft Sans Serif" w:hAnsi="Microsoft Sans Serif" w:cs="Microsoft Sans Serif"/>
              </w:rPr>
            </w:pPr>
            <w:r>
              <w:rPr>
                <w:rFonts w:ascii="Microsoft Sans Serif" w:hAnsi="Microsoft Sans Serif" w:cs="Microsoft Sans Serif"/>
              </w:rPr>
              <w:t>Da 0,50 a 1,00</w:t>
            </w:r>
          </w:p>
        </w:tc>
      </w:tr>
      <w:tr w:rsidR="00950BD3" w:rsidTr="00607F06">
        <w:tc>
          <w:tcPr>
            <w:tcW w:w="7158" w:type="dxa"/>
            <w:tcBorders>
              <w:top w:val="single" w:sz="4" w:space="0" w:color="000000"/>
              <w:left w:val="single" w:sz="4" w:space="0" w:color="000000"/>
              <w:bottom w:val="single" w:sz="4" w:space="0" w:color="000000"/>
            </w:tcBorders>
          </w:tcPr>
          <w:p w:rsidR="00950BD3" w:rsidRDefault="00950BD3" w:rsidP="00D73B19">
            <w:pPr>
              <w:pStyle w:val="Corpodeltesto220"/>
              <w:numPr>
                <w:ilvl w:val="0"/>
                <w:numId w:val="11"/>
              </w:numPr>
              <w:suppressAutoHyphens w:val="0"/>
              <w:snapToGrid w:val="0"/>
              <w:spacing w:after="0" w:line="240" w:lineRule="auto"/>
              <w:rPr>
                <w:rFonts w:ascii="Microsoft Sans Serif" w:hAnsi="Microsoft Sans Serif" w:cs="Microsoft Sans Serif"/>
              </w:rPr>
            </w:pPr>
            <w:r>
              <w:rPr>
                <w:rFonts w:ascii="Microsoft Sans Serif" w:hAnsi="Microsoft Sans Serif" w:cs="Microsoft Sans Serif"/>
              </w:rPr>
              <w:t>Esclusioni</w:t>
            </w:r>
          </w:p>
        </w:tc>
        <w:tc>
          <w:tcPr>
            <w:tcW w:w="2586" w:type="dxa"/>
            <w:tcBorders>
              <w:top w:val="single" w:sz="4" w:space="0" w:color="000000"/>
              <w:left w:val="single" w:sz="4" w:space="0" w:color="000000"/>
              <w:bottom w:val="single" w:sz="4" w:space="0" w:color="000000"/>
              <w:right w:val="single" w:sz="4" w:space="0" w:color="000000"/>
            </w:tcBorders>
          </w:tcPr>
          <w:p w:rsidR="00950BD3" w:rsidRDefault="00950BD3" w:rsidP="00607F06">
            <w:pPr>
              <w:pStyle w:val="Corpodeltesto220"/>
              <w:snapToGrid w:val="0"/>
              <w:spacing w:line="240" w:lineRule="auto"/>
              <w:jc w:val="center"/>
              <w:rPr>
                <w:rFonts w:ascii="Microsoft Sans Serif" w:hAnsi="Microsoft Sans Serif" w:cs="Microsoft Sans Serif"/>
              </w:rPr>
            </w:pPr>
            <w:r>
              <w:rPr>
                <w:rFonts w:ascii="Microsoft Sans Serif" w:hAnsi="Microsoft Sans Serif" w:cs="Microsoft Sans Serif"/>
              </w:rPr>
              <w:t>Da 0,50 a 1,00</w:t>
            </w:r>
          </w:p>
        </w:tc>
      </w:tr>
      <w:tr w:rsidR="00950BD3" w:rsidTr="00607F06">
        <w:tc>
          <w:tcPr>
            <w:tcW w:w="7158" w:type="dxa"/>
            <w:tcBorders>
              <w:top w:val="single" w:sz="4" w:space="0" w:color="000000"/>
              <w:left w:val="single" w:sz="4" w:space="0" w:color="000000"/>
              <w:bottom w:val="single" w:sz="4" w:space="0" w:color="000000"/>
            </w:tcBorders>
          </w:tcPr>
          <w:p w:rsidR="00950BD3" w:rsidRDefault="00950BD3" w:rsidP="00D73B19">
            <w:pPr>
              <w:pStyle w:val="Corpodeltesto220"/>
              <w:numPr>
                <w:ilvl w:val="0"/>
                <w:numId w:val="11"/>
              </w:numPr>
              <w:suppressAutoHyphens w:val="0"/>
              <w:snapToGrid w:val="0"/>
              <w:spacing w:after="0" w:line="240" w:lineRule="auto"/>
              <w:rPr>
                <w:rFonts w:ascii="Microsoft Sans Serif" w:hAnsi="Microsoft Sans Serif" w:cs="Microsoft Sans Serif"/>
              </w:rPr>
            </w:pPr>
            <w:r>
              <w:rPr>
                <w:rFonts w:ascii="Microsoft Sans Serif" w:hAnsi="Microsoft Sans Serif" w:cs="Microsoft Sans Serif"/>
              </w:rPr>
              <w:t>Franchigie (esclusa la fr</w:t>
            </w:r>
            <w:r w:rsidR="001C7608">
              <w:rPr>
                <w:rFonts w:ascii="Microsoft Sans Serif" w:hAnsi="Microsoft Sans Serif" w:cs="Microsoft Sans Serif"/>
              </w:rPr>
              <w:t>anchigia frontale per il lotto 3</w:t>
            </w:r>
            <w:r>
              <w:rPr>
                <w:rFonts w:ascii="Microsoft Sans Serif" w:hAnsi="Microsoft Sans Serif" w:cs="Microsoft Sans Serif"/>
              </w:rPr>
              <w:t>)</w:t>
            </w:r>
          </w:p>
        </w:tc>
        <w:tc>
          <w:tcPr>
            <w:tcW w:w="2586" w:type="dxa"/>
            <w:tcBorders>
              <w:top w:val="single" w:sz="4" w:space="0" w:color="000000"/>
              <w:left w:val="single" w:sz="4" w:space="0" w:color="000000"/>
              <w:bottom w:val="single" w:sz="4" w:space="0" w:color="000000"/>
              <w:right w:val="single" w:sz="4" w:space="0" w:color="000000"/>
            </w:tcBorders>
          </w:tcPr>
          <w:p w:rsidR="00950BD3" w:rsidRDefault="00950BD3" w:rsidP="00607F06">
            <w:pPr>
              <w:pStyle w:val="Corpodeltesto220"/>
              <w:snapToGrid w:val="0"/>
              <w:spacing w:line="240" w:lineRule="auto"/>
              <w:jc w:val="center"/>
              <w:rPr>
                <w:rFonts w:ascii="Microsoft Sans Serif" w:hAnsi="Microsoft Sans Serif" w:cs="Microsoft Sans Serif"/>
              </w:rPr>
            </w:pPr>
            <w:r>
              <w:rPr>
                <w:rFonts w:ascii="Microsoft Sans Serif" w:hAnsi="Microsoft Sans Serif" w:cs="Microsoft Sans Serif"/>
              </w:rPr>
              <w:t>Da 0,70 a 1,00</w:t>
            </w:r>
          </w:p>
        </w:tc>
      </w:tr>
      <w:tr w:rsidR="00950BD3" w:rsidTr="00607F06">
        <w:tc>
          <w:tcPr>
            <w:tcW w:w="7158" w:type="dxa"/>
            <w:tcBorders>
              <w:top w:val="single" w:sz="4" w:space="0" w:color="000000"/>
              <w:left w:val="single" w:sz="4" w:space="0" w:color="000000"/>
              <w:bottom w:val="single" w:sz="4" w:space="0" w:color="000000"/>
            </w:tcBorders>
          </w:tcPr>
          <w:p w:rsidR="00950BD3" w:rsidRDefault="00950BD3" w:rsidP="00D73B19">
            <w:pPr>
              <w:pStyle w:val="Corpodeltesto220"/>
              <w:numPr>
                <w:ilvl w:val="0"/>
                <w:numId w:val="11"/>
              </w:numPr>
              <w:suppressAutoHyphens w:val="0"/>
              <w:snapToGrid w:val="0"/>
              <w:spacing w:after="0" w:line="240" w:lineRule="auto"/>
              <w:rPr>
                <w:rFonts w:ascii="Microsoft Sans Serif" w:hAnsi="Microsoft Sans Serif" w:cs="Microsoft Sans Serif"/>
              </w:rPr>
            </w:pPr>
            <w:r>
              <w:rPr>
                <w:rFonts w:ascii="Microsoft Sans Serif" w:hAnsi="Microsoft Sans Serif" w:cs="Microsoft Sans Serif"/>
              </w:rPr>
              <w:t>Limiti di indennizzo</w:t>
            </w:r>
          </w:p>
        </w:tc>
        <w:tc>
          <w:tcPr>
            <w:tcW w:w="2586" w:type="dxa"/>
            <w:tcBorders>
              <w:top w:val="single" w:sz="4" w:space="0" w:color="000000"/>
              <w:left w:val="single" w:sz="4" w:space="0" w:color="000000"/>
              <w:bottom w:val="single" w:sz="4" w:space="0" w:color="000000"/>
              <w:right w:val="single" w:sz="4" w:space="0" w:color="000000"/>
            </w:tcBorders>
          </w:tcPr>
          <w:p w:rsidR="00950BD3" w:rsidRDefault="00950BD3" w:rsidP="00607F06">
            <w:pPr>
              <w:pStyle w:val="Corpodeltesto220"/>
              <w:snapToGrid w:val="0"/>
              <w:spacing w:line="240" w:lineRule="auto"/>
              <w:jc w:val="center"/>
              <w:rPr>
                <w:rFonts w:ascii="Microsoft Sans Serif" w:hAnsi="Microsoft Sans Serif" w:cs="Microsoft Sans Serif"/>
              </w:rPr>
            </w:pPr>
            <w:r>
              <w:rPr>
                <w:rFonts w:ascii="Microsoft Sans Serif" w:hAnsi="Microsoft Sans Serif" w:cs="Microsoft Sans Serif"/>
              </w:rPr>
              <w:t>Da 0,70 a 1,00</w:t>
            </w:r>
          </w:p>
        </w:tc>
      </w:tr>
      <w:tr w:rsidR="00950BD3" w:rsidTr="00607F06">
        <w:tc>
          <w:tcPr>
            <w:tcW w:w="7158" w:type="dxa"/>
            <w:tcBorders>
              <w:top w:val="single" w:sz="4" w:space="0" w:color="000000"/>
              <w:left w:val="single" w:sz="4" w:space="0" w:color="000000"/>
              <w:bottom w:val="single" w:sz="4" w:space="0" w:color="000000"/>
            </w:tcBorders>
          </w:tcPr>
          <w:p w:rsidR="00950BD3" w:rsidRDefault="00950BD3" w:rsidP="00D73B19">
            <w:pPr>
              <w:pStyle w:val="Corpodeltesto220"/>
              <w:numPr>
                <w:ilvl w:val="0"/>
                <w:numId w:val="11"/>
              </w:numPr>
              <w:suppressAutoHyphens w:val="0"/>
              <w:snapToGrid w:val="0"/>
              <w:spacing w:after="0" w:line="240" w:lineRule="auto"/>
              <w:rPr>
                <w:rFonts w:ascii="Microsoft Sans Serif" w:hAnsi="Microsoft Sans Serif" w:cs="Microsoft Sans Serif"/>
              </w:rPr>
            </w:pPr>
            <w:r>
              <w:rPr>
                <w:rFonts w:ascii="Microsoft Sans Serif" w:hAnsi="Microsoft Sans Serif" w:cs="Microsoft Sans Serif"/>
              </w:rPr>
              <w:t>Modalità di gestione del contratto</w:t>
            </w:r>
          </w:p>
        </w:tc>
        <w:tc>
          <w:tcPr>
            <w:tcW w:w="2586" w:type="dxa"/>
            <w:tcBorders>
              <w:top w:val="single" w:sz="4" w:space="0" w:color="000000"/>
              <w:left w:val="single" w:sz="4" w:space="0" w:color="000000"/>
              <w:bottom w:val="single" w:sz="4" w:space="0" w:color="000000"/>
              <w:right w:val="single" w:sz="4" w:space="0" w:color="000000"/>
            </w:tcBorders>
          </w:tcPr>
          <w:p w:rsidR="00950BD3" w:rsidRDefault="00950BD3" w:rsidP="00607F06">
            <w:pPr>
              <w:pStyle w:val="Corpodeltesto220"/>
              <w:snapToGrid w:val="0"/>
              <w:spacing w:line="240" w:lineRule="auto"/>
              <w:jc w:val="center"/>
              <w:rPr>
                <w:rFonts w:ascii="Microsoft Sans Serif" w:hAnsi="Microsoft Sans Serif" w:cs="Microsoft Sans Serif"/>
              </w:rPr>
            </w:pPr>
            <w:r>
              <w:rPr>
                <w:rFonts w:ascii="Microsoft Sans Serif" w:hAnsi="Microsoft Sans Serif" w:cs="Microsoft Sans Serif"/>
              </w:rPr>
              <w:t>Da 0,70 a 1,00</w:t>
            </w:r>
          </w:p>
        </w:tc>
      </w:tr>
      <w:tr w:rsidR="00950BD3" w:rsidTr="00607F06">
        <w:tc>
          <w:tcPr>
            <w:tcW w:w="7158" w:type="dxa"/>
            <w:tcBorders>
              <w:top w:val="single" w:sz="4" w:space="0" w:color="000000"/>
              <w:left w:val="single" w:sz="4" w:space="0" w:color="000000"/>
              <w:bottom w:val="single" w:sz="4" w:space="0" w:color="000000"/>
            </w:tcBorders>
          </w:tcPr>
          <w:p w:rsidR="00950BD3" w:rsidRDefault="00950BD3" w:rsidP="00D73B19">
            <w:pPr>
              <w:pStyle w:val="Corpodeltesto220"/>
              <w:numPr>
                <w:ilvl w:val="0"/>
                <w:numId w:val="11"/>
              </w:numPr>
              <w:suppressAutoHyphens w:val="0"/>
              <w:snapToGrid w:val="0"/>
              <w:spacing w:after="0" w:line="240" w:lineRule="auto"/>
              <w:rPr>
                <w:rFonts w:ascii="Microsoft Sans Serif" w:hAnsi="Microsoft Sans Serif" w:cs="Microsoft Sans Serif"/>
              </w:rPr>
            </w:pPr>
            <w:r>
              <w:rPr>
                <w:rFonts w:ascii="Microsoft Sans Serif" w:hAnsi="Microsoft Sans Serif" w:cs="Microsoft Sans Serif"/>
              </w:rPr>
              <w:t>Varianti migliorative</w:t>
            </w:r>
          </w:p>
        </w:tc>
        <w:tc>
          <w:tcPr>
            <w:tcW w:w="2586" w:type="dxa"/>
            <w:tcBorders>
              <w:top w:val="single" w:sz="4" w:space="0" w:color="000000"/>
              <w:left w:val="single" w:sz="4" w:space="0" w:color="000000"/>
              <w:bottom w:val="single" w:sz="4" w:space="0" w:color="000000"/>
              <w:right w:val="single" w:sz="4" w:space="0" w:color="000000"/>
            </w:tcBorders>
          </w:tcPr>
          <w:p w:rsidR="00950BD3" w:rsidRDefault="00950BD3" w:rsidP="00607F06">
            <w:pPr>
              <w:pStyle w:val="Corpodeltesto220"/>
              <w:snapToGrid w:val="0"/>
              <w:spacing w:line="240" w:lineRule="auto"/>
              <w:jc w:val="center"/>
              <w:rPr>
                <w:rFonts w:ascii="Microsoft Sans Serif" w:hAnsi="Microsoft Sans Serif" w:cs="Microsoft Sans Serif"/>
              </w:rPr>
            </w:pPr>
            <w:r>
              <w:rPr>
                <w:rFonts w:ascii="Microsoft Sans Serif" w:hAnsi="Microsoft Sans Serif" w:cs="Microsoft Sans Serif"/>
              </w:rPr>
              <w:t>Da 0,01 a 0,50</w:t>
            </w:r>
          </w:p>
        </w:tc>
      </w:tr>
    </w:tbl>
    <w:p w:rsidR="00950BD3" w:rsidRDefault="00950BD3" w:rsidP="00950BD3">
      <w:pPr>
        <w:pStyle w:val="Corpodeltesto220"/>
        <w:spacing w:line="240" w:lineRule="auto"/>
        <w:jc w:val="both"/>
      </w:pPr>
    </w:p>
    <w:p w:rsidR="00950BD3" w:rsidRDefault="00950BD3" w:rsidP="00950BD3">
      <w:pPr>
        <w:pStyle w:val="Corpodeltesto220"/>
        <w:spacing w:line="240" w:lineRule="auto"/>
        <w:jc w:val="both"/>
        <w:rPr>
          <w:rFonts w:ascii="Microsoft Sans Serif" w:hAnsi="Microsoft Sans Serif" w:cs="Microsoft Sans Serif"/>
          <w:bCs/>
        </w:rPr>
      </w:pPr>
      <w:r>
        <w:rPr>
          <w:rFonts w:ascii="Microsoft Sans Serif" w:hAnsi="Microsoft Sans Serif" w:cs="Microsoft Sans Serif"/>
          <w:bCs/>
        </w:rPr>
        <w:lastRenderedPageBreak/>
        <w:t>A ciascuna variante peggiorativa sono assegnati:</w:t>
      </w:r>
    </w:p>
    <w:p w:rsidR="00950BD3" w:rsidRDefault="00950BD3" w:rsidP="00D73B19">
      <w:pPr>
        <w:pStyle w:val="Corpodeltesto220"/>
        <w:numPr>
          <w:ilvl w:val="0"/>
          <w:numId w:val="12"/>
        </w:numPr>
        <w:tabs>
          <w:tab w:val="left" w:pos="350"/>
        </w:tabs>
        <w:suppressAutoHyphens w:val="0"/>
        <w:spacing w:after="0" w:line="240" w:lineRule="auto"/>
        <w:jc w:val="both"/>
        <w:rPr>
          <w:rFonts w:ascii="Microsoft Sans Serif" w:hAnsi="Microsoft Sans Serif" w:cs="Microsoft Sans Serif"/>
          <w:bCs/>
        </w:rPr>
      </w:pPr>
      <w:r>
        <w:rPr>
          <w:rFonts w:ascii="Microsoft Sans Serif" w:hAnsi="Microsoft Sans Serif" w:cs="Microsoft Sans Serif"/>
          <w:bCs/>
        </w:rPr>
        <w:t>coefficienti inferiori ad 1 per varianti che comportino:</w:t>
      </w:r>
    </w:p>
    <w:p w:rsidR="00950BD3" w:rsidRDefault="00950BD3" w:rsidP="00950BD3">
      <w:pPr>
        <w:pStyle w:val="Corpodeltesto220"/>
        <w:tabs>
          <w:tab w:val="left" w:pos="350"/>
        </w:tabs>
        <w:suppressAutoHyphens w:val="0"/>
        <w:spacing w:after="0" w:line="240" w:lineRule="auto"/>
        <w:jc w:val="both"/>
        <w:rPr>
          <w:rFonts w:ascii="Microsoft Sans Serif" w:hAnsi="Microsoft Sans Serif" w:cs="Microsoft Sans Serif"/>
          <w:bCs/>
        </w:rPr>
      </w:pPr>
    </w:p>
    <w:p w:rsidR="00950BD3" w:rsidRDefault="00950BD3" w:rsidP="00D73B19">
      <w:pPr>
        <w:pStyle w:val="Corpodeltesto220"/>
        <w:numPr>
          <w:ilvl w:val="0"/>
          <w:numId w:val="13"/>
        </w:numPr>
        <w:tabs>
          <w:tab w:val="left" w:pos="350"/>
        </w:tabs>
        <w:suppressAutoHyphens w:val="0"/>
        <w:spacing w:after="0" w:line="240" w:lineRule="auto"/>
        <w:jc w:val="both"/>
        <w:rPr>
          <w:rFonts w:ascii="Microsoft Sans Serif" w:hAnsi="Microsoft Sans Serif" w:cs="Microsoft Sans Serif"/>
          <w:bCs/>
        </w:rPr>
      </w:pPr>
      <w:r>
        <w:rPr>
          <w:rFonts w:ascii="Microsoft Sans Serif" w:hAnsi="Microsoft Sans Serif" w:cs="Microsoft Sans Serif"/>
          <w:bCs/>
        </w:rPr>
        <w:t>limitazione/peggioramento delle condizioni di garanzia;</w:t>
      </w:r>
    </w:p>
    <w:p w:rsidR="00950BD3" w:rsidRDefault="00950BD3" w:rsidP="00D73B19">
      <w:pPr>
        <w:pStyle w:val="Corpodeltesto220"/>
        <w:numPr>
          <w:ilvl w:val="0"/>
          <w:numId w:val="13"/>
        </w:numPr>
        <w:tabs>
          <w:tab w:val="left" w:pos="350"/>
        </w:tabs>
        <w:suppressAutoHyphens w:val="0"/>
        <w:spacing w:after="0" w:line="240" w:lineRule="auto"/>
        <w:jc w:val="both"/>
        <w:rPr>
          <w:rFonts w:ascii="Microsoft Sans Serif" w:hAnsi="Microsoft Sans Serif" w:cs="Microsoft Sans Serif"/>
          <w:bCs/>
        </w:rPr>
      </w:pPr>
      <w:r>
        <w:rPr>
          <w:rFonts w:ascii="Microsoft Sans Serif" w:hAnsi="Microsoft Sans Serif" w:cs="Microsoft Sans Serif"/>
          <w:bCs/>
        </w:rPr>
        <w:t>inserimento/ampliamento di esclusioni di garanzia;</w:t>
      </w:r>
    </w:p>
    <w:p w:rsidR="00950BD3" w:rsidRDefault="00950BD3" w:rsidP="00D73B19">
      <w:pPr>
        <w:pStyle w:val="Corpodeltesto220"/>
        <w:numPr>
          <w:ilvl w:val="0"/>
          <w:numId w:val="13"/>
        </w:numPr>
        <w:tabs>
          <w:tab w:val="left" w:pos="350"/>
        </w:tabs>
        <w:suppressAutoHyphens w:val="0"/>
        <w:spacing w:after="0" w:line="240" w:lineRule="auto"/>
        <w:jc w:val="both"/>
        <w:rPr>
          <w:rFonts w:ascii="Microsoft Sans Serif" w:hAnsi="Microsoft Sans Serif" w:cs="Microsoft Sans Serif"/>
          <w:bCs/>
        </w:rPr>
      </w:pPr>
      <w:r>
        <w:rPr>
          <w:rFonts w:ascii="Microsoft Sans Serif" w:hAnsi="Microsoft Sans Serif" w:cs="Microsoft Sans Serif"/>
          <w:bCs/>
        </w:rPr>
        <w:t xml:space="preserve">Inserimento/aumento di scoperti e franchigie - riduzione/inserimento di limiti di indennizzo; </w:t>
      </w:r>
    </w:p>
    <w:p w:rsidR="00950BD3" w:rsidRDefault="00950BD3" w:rsidP="00950BD3">
      <w:pPr>
        <w:pStyle w:val="Corpodeltesto220"/>
        <w:tabs>
          <w:tab w:val="left" w:pos="350"/>
        </w:tabs>
        <w:suppressAutoHyphens w:val="0"/>
        <w:spacing w:after="0" w:line="240" w:lineRule="auto"/>
        <w:jc w:val="both"/>
        <w:rPr>
          <w:rFonts w:ascii="Microsoft Sans Serif" w:hAnsi="Microsoft Sans Serif" w:cs="Microsoft Sans Serif"/>
          <w:bCs/>
        </w:rPr>
      </w:pPr>
    </w:p>
    <w:p w:rsidR="00950BD3" w:rsidRDefault="00950BD3" w:rsidP="00D73B19">
      <w:pPr>
        <w:pStyle w:val="Corpodeltesto220"/>
        <w:numPr>
          <w:ilvl w:val="0"/>
          <w:numId w:val="12"/>
        </w:numPr>
        <w:tabs>
          <w:tab w:val="left" w:pos="350"/>
        </w:tabs>
        <w:suppressAutoHyphens w:val="0"/>
        <w:spacing w:after="0" w:line="240" w:lineRule="auto"/>
        <w:jc w:val="both"/>
        <w:rPr>
          <w:rFonts w:ascii="Microsoft Sans Serif" w:hAnsi="Microsoft Sans Serif" w:cs="Microsoft Sans Serif"/>
          <w:bCs/>
        </w:rPr>
      </w:pPr>
      <w:r>
        <w:rPr>
          <w:rFonts w:ascii="Microsoft Sans Serif" w:hAnsi="Microsoft Sans Serif" w:cs="Microsoft Sans Serif"/>
          <w:bCs/>
        </w:rPr>
        <w:t>coefficiente pari ad 1 per varianti considerate equivalenti.</w:t>
      </w:r>
    </w:p>
    <w:p w:rsidR="0067397D" w:rsidRDefault="0067397D" w:rsidP="00950BD3">
      <w:pPr>
        <w:tabs>
          <w:tab w:val="left" w:pos="9214"/>
        </w:tabs>
        <w:autoSpaceDE w:val="0"/>
        <w:ind w:right="29"/>
        <w:jc w:val="both"/>
        <w:rPr>
          <w:rFonts w:ascii="Microsoft Sans Serif" w:hAnsi="Microsoft Sans Serif" w:cs="Microsoft Sans Serif"/>
          <w:b/>
        </w:rPr>
      </w:pPr>
    </w:p>
    <w:p w:rsidR="00950BD3" w:rsidRPr="00A143E1" w:rsidRDefault="00950BD3" w:rsidP="00950BD3">
      <w:pPr>
        <w:tabs>
          <w:tab w:val="left" w:pos="9214"/>
        </w:tabs>
        <w:autoSpaceDE w:val="0"/>
        <w:ind w:right="29"/>
        <w:jc w:val="both"/>
        <w:rPr>
          <w:rFonts w:ascii="Microsoft Sans Serif" w:hAnsi="Microsoft Sans Serif" w:cs="Microsoft Sans Serif"/>
          <w:b/>
        </w:rPr>
      </w:pPr>
      <w:r w:rsidRPr="00A143E1">
        <w:rPr>
          <w:rFonts w:ascii="Microsoft Sans Serif" w:hAnsi="Microsoft Sans Serif" w:cs="Microsoft Sans Serif"/>
          <w:b/>
        </w:rPr>
        <w:t xml:space="preserve">VARIANTI PEGGIORATIVE </w:t>
      </w:r>
    </w:p>
    <w:p w:rsidR="00950BD3" w:rsidRDefault="00950BD3" w:rsidP="00950BD3">
      <w:pPr>
        <w:tabs>
          <w:tab w:val="left" w:pos="9214"/>
        </w:tabs>
        <w:autoSpaceDE w:val="0"/>
        <w:ind w:right="29"/>
        <w:jc w:val="both"/>
        <w:rPr>
          <w:rFonts w:ascii="Microsoft Sans Serif" w:hAnsi="Microsoft Sans Serif" w:cs="Microsoft Sans Serif"/>
        </w:rPr>
      </w:pPr>
      <w:r>
        <w:rPr>
          <w:rFonts w:ascii="Microsoft Sans Serif" w:hAnsi="Microsoft Sans Serif" w:cs="Microsoft Sans Serif"/>
        </w:rPr>
        <w:t>In caso di variazioni peggiorative, il calcolo del punteggio base sarà calcolato secondo la seguente formula:</w:t>
      </w:r>
    </w:p>
    <w:p w:rsidR="00950BD3" w:rsidRDefault="00950BD3" w:rsidP="00950BD3">
      <w:pPr>
        <w:tabs>
          <w:tab w:val="left" w:pos="9214"/>
        </w:tabs>
        <w:autoSpaceDE w:val="0"/>
        <w:ind w:right="29"/>
        <w:jc w:val="both"/>
        <w:rPr>
          <w:rFonts w:ascii="Microsoft Sans Serif" w:hAnsi="Microsoft Sans Serif" w:cs="Microsoft Sans Serif"/>
        </w:rPr>
      </w:pPr>
    </w:p>
    <w:p w:rsidR="00950BD3" w:rsidRDefault="00950BD3" w:rsidP="00950BD3">
      <w:pPr>
        <w:pStyle w:val="Corpodeltesto220"/>
        <w:jc w:val="both"/>
        <w:rPr>
          <w:rFonts w:ascii="Microsoft Sans Serif" w:hAnsi="Microsoft Sans Serif" w:cs="Microsoft Sans Serif"/>
          <w:b/>
          <w:bCs/>
        </w:rPr>
      </w:pPr>
      <w:r>
        <w:rPr>
          <w:rFonts w:ascii="Microsoft Sans Serif" w:hAnsi="Microsoft Sans Serif" w:cs="Microsoft Sans Serif"/>
          <w:b/>
          <w:bCs/>
        </w:rPr>
        <w:t xml:space="preserve">Punteggio </w:t>
      </w:r>
      <w:r w:rsidR="00011DEA">
        <w:rPr>
          <w:rFonts w:ascii="Microsoft Sans Serif" w:hAnsi="Microsoft Sans Serif" w:cs="Microsoft Sans Serif"/>
          <w:b/>
          <w:bCs/>
        </w:rPr>
        <w:t>= 40</w:t>
      </w:r>
      <w:r w:rsidRPr="000A586A">
        <w:rPr>
          <w:rFonts w:ascii="Microsoft Sans Serif" w:hAnsi="Microsoft Sans Serif" w:cs="Microsoft Sans Serif"/>
          <w:b/>
          <w:bCs/>
        </w:rPr>
        <w:t xml:space="preserve"> x (coefficiente</w:t>
      </w:r>
      <w:r>
        <w:rPr>
          <w:rFonts w:ascii="Microsoft Sans Serif" w:hAnsi="Microsoft Sans Serif" w:cs="Microsoft Sans Serif"/>
          <w:b/>
          <w:bCs/>
        </w:rPr>
        <w:t xml:space="preserve"> di variante 1) x (coefficiente di variante 2) x etc. </w:t>
      </w:r>
    </w:p>
    <w:p w:rsidR="00F17185" w:rsidRPr="00A83D1B" w:rsidRDefault="00F17185" w:rsidP="00A83D1B">
      <w:pPr>
        <w:tabs>
          <w:tab w:val="left" w:pos="9214"/>
        </w:tabs>
        <w:autoSpaceDE w:val="0"/>
        <w:ind w:right="29"/>
        <w:jc w:val="both"/>
        <w:rPr>
          <w:rFonts w:ascii="Microsoft Sans Serif" w:hAnsi="Microsoft Sans Serif" w:cs="Microsoft Sans Serif"/>
          <w:noProof/>
        </w:rPr>
      </w:pPr>
      <w:r w:rsidRPr="00A83D1B">
        <w:rPr>
          <w:rFonts w:ascii="Microsoft Sans Serif" w:hAnsi="Microsoft Sans Serif" w:cs="Microsoft Sans Serif"/>
          <w:noProof/>
        </w:rPr>
        <w:t>I coefficienti di variante saranno determinati nel seguente modo:</w:t>
      </w:r>
    </w:p>
    <w:p w:rsidR="00F17185" w:rsidRPr="00A83D1B" w:rsidRDefault="00406F80" w:rsidP="00406F80">
      <w:pPr>
        <w:tabs>
          <w:tab w:val="left" w:pos="9214"/>
        </w:tabs>
        <w:autoSpaceDE w:val="0"/>
        <w:ind w:right="29"/>
        <w:jc w:val="both"/>
        <w:rPr>
          <w:rFonts w:ascii="Microsoft Sans Serif" w:hAnsi="Microsoft Sans Serif" w:cs="Microsoft Sans Serif"/>
          <w:noProof/>
        </w:rPr>
      </w:pPr>
      <w:r>
        <w:rPr>
          <w:rFonts w:ascii="Microsoft Sans Serif" w:hAnsi="Microsoft Sans Serif" w:cs="Microsoft Sans Serif"/>
          <w:noProof/>
        </w:rPr>
        <w:t xml:space="preserve">- </w:t>
      </w:r>
      <w:r w:rsidR="00A83D1B">
        <w:rPr>
          <w:rFonts w:ascii="Microsoft Sans Serif" w:hAnsi="Microsoft Sans Serif" w:cs="Microsoft Sans Serif"/>
          <w:noProof/>
        </w:rPr>
        <w:t>l</w:t>
      </w:r>
      <w:r w:rsidR="00F17185" w:rsidRPr="00A83D1B">
        <w:rPr>
          <w:rFonts w:ascii="Microsoft Sans Serif" w:hAnsi="Microsoft Sans Serif" w:cs="Microsoft Sans Serif"/>
          <w:noProof/>
        </w:rPr>
        <w:t>a Commissione di gara, a proprio insindacabile giudizio, attribuirà una percentuale, da rapportarsi alla frequenza e/o alla potenzialità di danno dei sinistri il cui indennizzo</w:t>
      </w:r>
      <w:r w:rsidR="00F5761B">
        <w:rPr>
          <w:rFonts w:ascii="Microsoft Sans Serif" w:hAnsi="Microsoft Sans Serif" w:cs="Microsoft Sans Serif"/>
          <w:noProof/>
        </w:rPr>
        <w:t>/risarcimento</w:t>
      </w:r>
      <w:r w:rsidR="00F17185" w:rsidRPr="00A83D1B">
        <w:rPr>
          <w:rFonts w:ascii="Microsoft Sans Serif" w:hAnsi="Microsoft Sans Serif" w:cs="Microsoft Sans Serif"/>
          <w:noProof/>
        </w:rPr>
        <w:t xml:space="preserve"> verrebbe ridotto/annullato dalla variante stessa, secondo la tabella sotto riportata:</w:t>
      </w:r>
    </w:p>
    <w:p w:rsidR="00F17185" w:rsidRDefault="00F17185" w:rsidP="00F17185">
      <w:pPr>
        <w:tabs>
          <w:tab w:val="left" w:pos="9214"/>
        </w:tabs>
        <w:autoSpaceDE w:val="0"/>
        <w:ind w:right="29"/>
        <w:jc w:val="both"/>
        <w:rPr>
          <w:rFonts w:ascii="Arial" w:hAnsi="Arial" w:cs="Arial"/>
          <w:noProof/>
        </w:rPr>
      </w:pPr>
    </w:p>
    <w:p w:rsidR="00F17185" w:rsidRPr="006434BC" w:rsidRDefault="00F17185" w:rsidP="00F17185">
      <w:pPr>
        <w:tabs>
          <w:tab w:val="left" w:pos="9214"/>
        </w:tabs>
        <w:autoSpaceDE w:val="0"/>
        <w:ind w:right="29"/>
        <w:jc w:val="both"/>
        <w:rPr>
          <w:rFonts w:ascii="Arial" w:hAnsi="Arial" w:cs="Arial"/>
          <w:b/>
          <w:noProof/>
        </w:rPr>
      </w:pPr>
      <w:r w:rsidRPr="006434BC">
        <w:rPr>
          <w:rFonts w:ascii="Arial" w:hAnsi="Arial" w:cs="Arial"/>
          <w:b/>
          <w:noProof/>
        </w:rPr>
        <w:t>Tabella 1:</w:t>
      </w:r>
    </w:p>
    <w:tbl>
      <w:tblPr>
        <w:tblW w:w="10129" w:type="dxa"/>
        <w:jc w:val="center"/>
        <w:tblInd w:w="47" w:type="dxa"/>
        <w:tblLayout w:type="fixed"/>
        <w:tblCellMar>
          <w:left w:w="70" w:type="dxa"/>
          <w:right w:w="70" w:type="dxa"/>
        </w:tblCellMar>
        <w:tblLook w:val="0000" w:firstRow="0" w:lastRow="0" w:firstColumn="0" w:lastColumn="0" w:noHBand="0" w:noVBand="0"/>
      </w:tblPr>
      <w:tblGrid>
        <w:gridCol w:w="1913"/>
        <w:gridCol w:w="1382"/>
        <w:gridCol w:w="1589"/>
        <w:gridCol w:w="1701"/>
        <w:gridCol w:w="1701"/>
        <w:gridCol w:w="1843"/>
      </w:tblGrid>
      <w:tr w:rsidR="00875E3F" w:rsidRPr="006A1775" w:rsidTr="00875E3F">
        <w:trPr>
          <w:trHeight w:val="667"/>
          <w:jc w:val="center"/>
        </w:trPr>
        <w:tc>
          <w:tcPr>
            <w:tcW w:w="1913" w:type="dxa"/>
            <w:tcBorders>
              <w:top w:val="single" w:sz="4" w:space="0" w:color="auto"/>
              <w:left w:val="single" w:sz="4" w:space="0" w:color="auto"/>
              <w:bottom w:val="single" w:sz="4" w:space="0" w:color="auto"/>
              <w:right w:val="single" w:sz="4" w:space="0" w:color="auto"/>
              <w:tl2br w:val="single" w:sz="4" w:space="0" w:color="auto"/>
            </w:tcBorders>
            <w:noWrap/>
          </w:tcPr>
          <w:p w:rsidR="00830DCB" w:rsidRPr="006434BC" w:rsidRDefault="00830DCB" w:rsidP="00C61A9C">
            <w:pPr>
              <w:rPr>
                <w:rFonts w:ascii="Microsoft Sans Serif" w:hAnsi="Microsoft Sans Serif" w:cs="Microsoft Sans Serif"/>
                <w:b/>
                <w:noProof/>
              </w:rPr>
            </w:pPr>
            <w:r w:rsidRPr="006434BC">
              <w:rPr>
                <w:rFonts w:ascii="Microsoft Sans Serif" w:hAnsi="Microsoft Sans Serif" w:cs="Microsoft Sans Serif"/>
                <w:b/>
                <w:noProof/>
              </w:rPr>
              <w:t xml:space="preserve">           </w:t>
            </w:r>
            <w:r w:rsidRPr="006434BC">
              <w:rPr>
                <w:rFonts w:ascii="Microsoft Sans Serif" w:hAnsi="Microsoft Sans Serif" w:cs="Microsoft Sans Serif"/>
                <w:b/>
                <w:noProof/>
              </w:rPr>
              <w:tab/>
              <w:t>Potenzialità</w:t>
            </w:r>
          </w:p>
          <w:p w:rsidR="00830DCB" w:rsidRPr="006434BC" w:rsidRDefault="00830DCB" w:rsidP="00C61A9C">
            <w:pPr>
              <w:rPr>
                <w:rFonts w:ascii="Microsoft Sans Serif" w:hAnsi="Microsoft Sans Serif" w:cs="Microsoft Sans Serif"/>
                <w:b/>
                <w:noProof/>
              </w:rPr>
            </w:pPr>
          </w:p>
          <w:p w:rsidR="00830DCB" w:rsidRPr="006434BC" w:rsidRDefault="00830DCB" w:rsidP="00C61A9C">
            <w:pPr>
              <w:rPr>
                <w:rFonts w:ascii="Microsoft Sans Serif" w:hAnsi="Microsoft Sans Serif" w:cs="Microsoft Sans Serif"/>
                <w:b/>
                <w:noProof/>
              </w:rPr>
            </w:pPr>
            <w:r w:rsidRPr="006434BC">
              <w:rPr>
                <w:rFonts w:ascii="Microsoft Sans Serif" w:hAnsi="Microsoft Sans Serif" w:cs="Microsoft Sans Serif"/>
                <w:b/>
                <w:noProof/>
              </w:rPr>
              <w:t>Frequenza</w:t>
            </w:r>
          </w:p>
        </w:tc>
        <w:tc>
          <w:tcPr>
            <w:tcW w:w="1382" w:type="dxa"/>
            <w:tcBorders>
              <w:top w:val="single" w:sz="4" w:space="0" w:color="auto"/>
              <w:left w:val="single" w:sz="4" w:space="0" w:color="auto"/>
              <w:bottom w:val="single" w:sz="4" w:space="0" w:color="auto"/>
              <w:right w:val="single" w:sz="4" w:space="0" w:color="auto"/>
            </w:tcBorders>
            <w:noWrap/>
            <w:vAlign w:val="center"/>
          </w:tcPr>
          <w:p w:rsidR="00830DCB" w:rsidRPr="006434BC" w:rsidRDefault="005944F3" w:rsidP="00C61A9C">
            <w:pPr>
              <w:jc w:val="center"/>
              <w:rPr>
                <w:rFonts w:ascii="Microsoft Sans Serif" w:hAnsi="Microsoft Sans Serif" w:cs="Microsoft Sans Serif"/>
                <w:b/>
                <w:noProof/>
              </w:rPr>
            </w:pPr>
            <w:r w:rsidRPr="006434BC">
              <w:rPr>
                <w:rFonts w:ascii="Microsoft Sans Serif" w:hAnsi="Microsoft Sans Serif" w:cs="Microsoft Sans Serif"/>
                <w:b/>
                <w:noProof/>
              </w:rPr>
              <w:t>S</w:t>
            </w:r>
            <w:r w:rsidR="00830DCB" w:rsidRPr="006434BC">
              <w:rPr>
                <w:rFonts w:ascii="Microsoft Sans Serif" w:hAnsi="Microsoft Sans Serif" w:cs="Microsoft Sans Serif"/>
                <w:b/>
                <w:noProof/>
              </w:rPr>
              <w:t>carsa</w:t>
            </w:r>
          </w:p>
        </w:tc>
        <w:tc>
          <w:tcPr>
            <w:tcW w:w="1589" w:type="dxa"/>
            <w:tcBorders>
              <w:top w:val="single" w:sz="4" w:space="0" w:color="auto"/>
              <w:left w:val="single" w:sz="4" w:space="0" w:color="auto"/>
              <w:bottom w:val="single" w:sz="4" w:space="0" w:color="auto"/>
              <w:right w:val="single" w:sz="4" w:space="0" w:color="auto"/>
            </w:tcBorders>
            <w:noWrap/>
            <w:vAlign w:val="center"/>
          </w:tcPr>
          <w:p w:rsidR="00830DCB" w:rsidRPr="006434BC" w:rsidRDefault="00830DCB" w:rsidP="00C61A9C">
            <w:pPr>
              <w:jc w:val="center"/>
              <w:rPr>
                <w:rFonts w:ascii="Microsoft Sans Serif" w:hAnsi="Microsoft Sans Serif" w:cs="Microsoft Sans Serif"/>
                <w:b/>
                <w:noProof/>
              </w:rPr>
            </w:pPr>
            <w:r w:rsidRPr="006434BC">
              <w:rPr>
                <w:rFonts w:ascii="Microsoft Sans Serif" w:hAnsi="Microsoft Sans Serif" w:cs="Microsoft Sans Serif"/>
                <w:b/>
                <w:noProof/>
              </w:rPr>
              <w:t>apprezzabile</w:t>
            </w:r>
          </w:p>
        </w:tc>
        <w:tc>
          <w:tcPr>
            <w:tcW w:w="1701" w:type="dxa"/>
            <w:tcBorders>
              <w:top w:val="single" w:sz="4" w:space="0" w:color="auto"/>
              <w:left w:val="single" w:sz="4" w:space="0" w:color="auto"/>
              <w:bottom w:val="single" w:sz="4" w:space="0" w:color="auto"/>
              <w:right w:val="single" w:sz="4" w:space="0" w:color="auto"/>
            </w:tcBorders>
            <w:noWrap/>
            <w:vAlign w:val="center"/>
          </w:tcPr>
          <w:p w:rsidR="00830DCB" w:rsidRPr="006434BC" w:rsidRDefault="00830DCB" w:rsidP="00C61A9C">
            <w:pPr>
              <w:jc w:val="center"/>
              <w:rPr>
                <w:rFonts w:ascii="Microsoft Sans Serif" w:hAnsi="Microsoft Sans Serif" w:cs="Microsoft Sans Serif"/>
                <w:b/>
                <w:noProof/>
              </w:rPr>
            </w:pPr>
            <w:r w:rsidRPr="006434BC">
              <w:rPr>
                <w:rFonts w:ascii="Microsoft Sans Serif" w:hAnsi="Microsoft Sans Serif" w:cs="Microsoft Sans Serif"/>
                <w:b/>
                <w:noProof/>
              </w:rPr>
              <w:t>mediamente rilevante</w:t>
            </w:r>
          </w:p>
        </w:tc>
        <w:tc>
          <w:tcPr>
            <w:tcW w:w="1701" w:type="dxa"/>
            <w:tcBorders>
              <w:top w:val="single" w:sz="4" w:space="0" w:color="auto"/>
              <w:left w:val="single" w:sz="4" w:space="0" w:color="auto"/>
              <w:bottom w:val="single" w:sz="4" w:space="0" w:color="auto"/>
              <w:right w:val="single" w:sz="4" w:space="0" w:color="auto"/>
            </w:tcBorders>
            <w:vAlign w:val="center"/>
          </w:tcPr>
          <w:p w:rsidR="00830DCB" w:rsidRPr="006434BC" w:rsidRDefault="00830DCB" w:rsidP="00830DCB">
            <w:pPr>
              <w:jc w:val="center"/>
              <w:rPr>
                <w:rFonts w:ascii="Microsoft Sans Serif" w:hAnsi="Microsoft Sans Serif" w:cs="Microsoft Sans Serif"/>
                <w:b/>
                <w:noProof/>
              </w:rPr>
            </w:pPr>
            <w:r>
              <w:rPr>
                <w:rFonts w:ascii="Microsoft Sans Serif" w:hAnsi="Microsoft Sans Serif" w:cs="Microsoft Sans Serif"/>
                <w:b/>
                <w:noProof/>
              </w:rPr>
              <w:t>Rilevante</w:t>
            </w:r>
          </w:p>
        </w:tc>
        <w:tc>
          <w:tcPr>
            <w:tcW w:w="1843" w:type="dxa"/>
            <w:tcBorders>
              <w:top w:val="single" w:sz="4" w:space="0" w:color="auto"/>
              <w:left w:val="single" w:sz="4" w:space="0" w:color="auto"/>
              <w:bottom w:val="single" w:sz="4" w:space="0" w:color="auto"/>
              <w:right w:val="single" w:sz="4" w:space="0" w:color="auto"/>
            </w:tcBorders>
            <w:noWrap/>
            <w:vAlign w:val="center"/>
          </w:tcPr>
          <w:p w:rsidR="00830DCB" w:rsidRPr="006434BC" w:rsidRDefault="00830DCB" w:rsidP="00C61A9C">
            <w:pPr>
              <w:jc w:val="center"/>
              <w:rPr>
                <w:rFonts w:ascii="Microsoft Sans Serif" w:hAnsi="Microsoft Sans Serif" w:cs="Microsoft Sans Serif"/>
                <w:b/>
                <w:noProof/>
              </w:rPr>
            </w:pPr>
            <w:r w:rsidRPr="006434BC">
              <w:rPr>
                <w:rFonts w:ascii="Microsoft Sans Serif" w:hAnsi="Microsoft Sans Serif" w:cs="Microsoft Sans Serif"/>
                <w:b/>
                <w:noProof/>
              </w:rPr>
              <w:t>catastrofale</w:t>
            </w:r>
          </w:p>
        </w:tc>
      </w:tr>
      <w:tr w:rsidR="00875E3F" w:rsidRPr="006A1775" w:rsidTr="00875E3F">
        <w:trPr>
          <w:trHeight w:val="383"/>
          <w:jc w:val="center"/>
        </w:trPr>
        <w:tc>
          <w:tcPr>
            <w:tcW w:w="1913" w:type="dxa"/>
            <w:tcBorders>
              <w:top w:val="single" w:sz="4" w:space="0" w:color="auto"/>
              <w:left w:val="single" w:sz="4" w:space="0" w:color="auto"/>
              <w:bottom w:val="single" w:sz="4" w:space="0" w:color="auto"/>
              <w:right w:val="single" w:sz="4" w:space="0" w:color="auto"/>
            </w:tcBorders>
            <w:noWrap/>
            <w:vAlign w:val="bottom"/>
          </w:tcPr>
          <w:p w:rsidR="00830DCB" w:rsidRPr="006434BC" w:rsidRDefault="00830DCB" w:rsidP="00C61A9C">
            <w:pPr>
              <w:rPr>
                <w:rFonts w:ascii="Microsoft Sans Serif" w:hAnsi="Microsoft Sans Serif" w:cs="Microsoft Sans Serif"/>
                <w:b/>
                <w:noProof/>
              </w:rPr>
            </w:pPr>
            <w:r w:rsidRPr="006434BC">
              <w:rPr>
                <w:rFonts w:ascii="Microsoft Sans Serif" w:hAnsi="Microsoft Sans Serif" w:cs="Microsoft Sans Serif"/>
                <w:b/>
                <w:noProof/>
              </w:rPr>
              <w:t>raro/infrequente</w:t>
            </w:r>
          </w:p>
        </w:tc>
        <w:tc>
          <w:tcPr>
            <w:tcW w:w="1382" w:type="dxa"/>
            <w:tcBorders>
              <w:top w:val="single" w:sz="4" w:space="0" w:color="auto"/>
              <w:left w:val="single" w:sz="4" w:space="0" w:color="auto"/>
              <w:bottom w:val="single" w:sz="4" w:space="0" w:color="auto"/>
              <w:right w:val="single" w:sz="4" w:space="0" w:color="auto"/>
            </w:tcBorders>
            <w:noWrap/>
            <w:vAlign w:val="bottom"/>
          </w:tcPr>
          <w:p w:rsidR="00830DCB" w:rsidRPr="006A1775" w:rsidRDefault="00830DCB" w:rsidP="00C61A9C">
            <w:pPr>
              <w:jc w:val="center"/>
              <w:rPr>
                <w:rFonts w:ascii="Microsoft Sans Serif" w:hAnsi="Microsoft Sans Serif" w:cs="Microsoft Sans Serif"/>
                <w:noProof/>
              </w:rPr>
            </w:pPr>
            <w:r w:rsidRPr="006A1775">
              <w:rPr>
                <w:rFonts w:ascii="Microsoft Sans Serif" w:hAnsi="Microsoft Sans Serif" w:cs="Microsoft Sans Serif"/>
                <w:noProof/>
              </w:rPr>
              <w:t>5%</w:t>
            </w:r>
          </w:p>
        </w:tc>
        <w:tc>
          <w:tcPr>
            <w:tcW w:w="1589" w:type="dxa"/>
            <w:tcBorders>
              <w:top w:val="single" w:sz="4" w:space="0" w:color="auto"/>
              <w:left w:val="single" w:sz="4" w:space="0" w:color="auto"/>
              <w:bottom w:val="single" w:sz="4" w:space="0" w:color="auto"/>
              <w:right w:val="single" w:sz="4" w:space="0" w:color="auto"/>
            </w:tcBorders>
            <w:noWrap/>
            <w:vAlign w:val="bottom"/>
          </w:tcPr>
          <w:p w:rsidR="00830DCB" w:rsidRPr="006A1775" w:rsidRDefault="00F5761B" w:rsidP="00C61A9C">
            <w:pPr>
              <w:jc w:val="center"/>
              <w:rPr>
                <w:rFonts w:ascii="Microsoft Sans Serif" w:hAnsi="Microsoft Sans Serif" w:cs="Microsoft Sans Serif"/>
                <w:noProof/>
              </w:rPr>
            </w:pPr>
            <w:r>
              <w:rPr>
                <w:rFonts w:ascii="Microsoft Sans Serif" w:hAnsi="Microsoft Sans Serif" w:cs="Microsoft Sans Serif"/>
                <w:noProof/>
              </w:rPr>
              <w:t>25</w:t>
            </w:r>
            <w:r w:rsidR="00830DCB" w:rsidRPr="006A1775">
              <w:rPr>
                <w:rFonts w:ascii="Microsoft Sans Serif" w:hAnsi="Microsoft Sans Serif" w:cs="Microsoft Sans Serif"/>
                <w:noProof/>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30DCB" w:rsidRPr="006A1775" w:rsidRDefault="00F5761B" w:rsidP="00C61A9C">
            <w:pPr>
              <w:jc w:val="center"/>
              <w:rPr>
                <w:rFonts w:ascii="Microsoft Sans Serif" w:hAnsi="Microsoft Sans Serif" w:cs="Microsoft Sans Serif"/>
                <w:noProof/>
              </w:rPr>
            </w:pPr>
            <w:r>
              <w:rPr>
                <w:rFonts w:ascii="Microsoft Sans Serif" w:hAnsi="Microsoft Sans Serif" w:cs="Microsoft Sans Serif"/>
                <w:noProof/>
              </w:rPr>
              <w:t>45</w:t>
            </w:r>
            <w:r w:rsidR="00830DCB" w:rsidRPr="006A1775">
              <w:rPr>
                <w:rFonts w:ascii="Microsoft Sans Serif" w:hAnsi="Microsoft Sans Serif" w:cs="Microsoft Sans Serif"/>
                <w:noProof/>
              </w:rPr>
              <w:t>%</w:t>
            </w:r>
          </w:p>
        </w:tc>
        <w:tc>
          <w:tcPr>
            <w:tcW w:w="1701" w:type="dxa"/>
            <w:tcBorders>
              <w:top w:val="single" w:sz="4" w:space="0" w:color="auto"/>
              <w:left w:val="single" w:sz="4" w:space="0" w:color="auto"/>
              <w:bottom w:val="single" w:sz="4" w:space="0" w:color="auto"/>
              <w:right w:val="single" w:sz="4" w:space="0" w:color="auto"/>
            </w:tcBorders>
            <w:vAlign w:val="bottom"/>
          </w:tcPr>
          <w:p w:rsidR="00830DCB" w:rsidRDefault="00F5761B" w:rsidP="00830DCB">
            <w:pPr>
              <w:jc w:val="center"/>
              <w:rPr>
                <w:rFonts w:ascii="Microsoft Sans Serif" w:hAnsi="Microsoft Sans Serif" w:cs="Microsoft Sans Serif"/>
                <w:noProof/>
              </w:rPr>
            </w:pPr>
            <w:r>
              <w:rPr>
                <w:rFonts w:ascii="Microsoft Sans Serif" w:hAnsi="Microsoft Sans Serif" w:cs="Microsoft Sans Serif"/>
                <w:noProof/>
              </w:rPr>
              <w:t>65</w:t>
            </w:r>
            <w:r w:rsidR="00830DCB">
              <w:rPr>
                <w:rFonts w:ascii="Microsoft Sans Serif" w:hAnsi="Microsoft Sans Serif" w:cs="Microsoft Sans Serif"/>
                <w:noProof/>
              </w:rPr>
              <w:t>%</w:t>
            </w:r>
          </w:p>
        </w:tc>
        <w:tc>
          <w:tcPr>
            <w:tcW w:w="1843" w:type="dxa"/>
            <w:tcBorders>
              <w:top w:val="single" w:sz="4" w:space="0" w:color="auto"/>
              <w:left w:val="single" w:sz="4" w:space="0" w:color="auto"/>
              <w:bottom w:val="single" w:sz="4" w:space="0" w:color="auto"/>
              <w:right w:val="single" w:sz="4" w:space="0" w:color="auto"/>
            </w:tcBorders>
            <w:noWrap/>
            <w:vAlign w:val="bottom"/>
          </w:tcPr>
          <w:p w:rsidR="00830DCB" w:rsidRPr="006A1775" w:rsidRDefault="00F5761B" w:rsidP="00C61A9C">
            <w:pPr>
              <w:jc w:val="center"/>
              <w:rPr>
                <w:rFonts w:ascii="Microsoft Sans Serif" w:hAnsi="Microsoft Sans Serif" w:cs="Microsoft Sans Serif"/>
                <w:noProof/>
              </w:rPr>
            </w:pPr>
            <w:r>
              <w:rPr>
                <w:rFonts w:ascii="Microsoft Sans Serif" w:hAnsi="Microsoft Sans Serif" w:cs="Microsoft Sans Serif"/>
                <w:noProof/>
              </w:rPr>
              <w:t>85</w:t>
            </w:r>
            <w:r w:rsidR="00830DCB" w:rsidRPr="006A1775">
              <w:rPr>
                <w:rFonts w:ascii="Microsoft Sans Serif" w:hAnsi="Microsoft Sans Serif" w:cs="Microsoft Sans Serif"/>
                <w:noProof/>
              </w:rPr>
              <w:t>%</w:t>
            </w:r>
          </w:p>
        </w:tc>
      </w:tr>
      <w:tr w:rsidR="00875E3F" w:rsidRPr="006A1775" w:rsidTr="00875E3F">
        <w:trPr>
          <w:trHeight w:val="401"/>
          <w:jc w:val="center"/>
        </w:trPr>
        <w:tc>
          <w:tcPr>
            <w:tcW w:w="1913" w:type="dxa"/>
            <w:tcBorders>
              <w:top w:val="single" w:sz="4" w:space="0" w:color="auto"/>
              <w:left w:val="single" w:sz="4" w:space="0" w:color="auto"/>
              <w:bottom w:val="single" w:sz="4" w:space="0" w:color="auto"/>
              <w:right w:val="single" w:sz="4" w:space="0" w:color="auto"/>
            </w:tcBorders>
            <w:noWrap/>
            <w:vAlign w:val="bottom"/>
          </w:tcPr>
          <w:p w:rsidR="00830DCB" w:rsidRPr="006434BC" w:rsidRDefault="00830DCB" w:rsidP="00C61A9C">
            <w:pPr>
              <w:rPr>
                <w:rFonts w:ascii="Microsoft Sans Serif" w:hAnsi="Microsoft Sans Serif" w:cs="Microsoft Sans Serif"/>
                <w:b/>
                <w:noProof/>
              </w:rPr>
            </w:pPr>
            <w:r w:rsidRPr="006434BC">
              <w:rPr>
                <w:rFonts w:ascii="Microsoft Sans Serif" w:hAnsi="Microsoft Sans Serif" w:cs="Microsoft Sans Serif"/>
                <w:b/>
                <w:noProof/>
              </w:rPr>
              <w:t>Possibile</w:t>
            </w:r>
          </w:p>
        </w:tc>
        <w:tc>
          <w:tcPr>
            <w:tcW w:w="1382" w:type="dxa"/>
            <w:tcBorders>
              <w:top w:val="single" w:sz="4" w:space="0" w:color="auto"/>
              <w:left w:val="single" w:sz="4" w:space="0" w:color="auto"/>
              <w:bottom w:val="single" w:sz="4" w:space="0" w:color="auto"/>
              <w:right w:val="single" w:sz="4" w:space="0" w:color="auto"/>
            </w:tcBorders>
            <w:noWrap/>
            <w:vAlign w:val="bottom"/>
          </w:tcPr>
          <w:p w:rsidR="00830DCB" w:rsidRPr="006A1775" w:rsidRDefault="00830DCB" w:rsidP="00C61A9C">
            <w:pPr>
              <w:jc w:val="center"/>
              <w:rPr>
                <w:rFonts w:ascii="Microsoft Sans Serif" w:hAnsi="Microsoft Sans Serif" w:cs="Microsoft Sans Serif"/>
                <w:noProof/>
              </w:rPr>
            </w:pPr>
            <w:r>
              <w:rPr>
                <w:rFonts w:ascii="Microsoft Sans Serif" w:hAnsi="Microsoft Sans Serif" w:cs="Microsoft Sans Serif"/>
                <w:noProof/>
              </w:rPr>
              <w:t>10</w:t>
            </w:r>
            <w:r w:rsidRPr="006A1775">
              <w:rPr>
                <w:rFonts w:ascii="Microsoft Sans Serif" w:hAnsi="Microsoft Sans Serif" w:cs="Microsoft Sans Serif"/>
                <w:noProof/>
              </w:rPr>
              <w:t>%</w:t>
            </w:r>
          </w:p>
        </w:tc>
        <w:tc>
          <w:tcPr>
            <w:tcW w:w="1589" w:type="dxa"/>
            <w:tcBorders>
              <w:top w:val="single" w:sz="4" w:space="0" w:color="auto"/>
              <w:left w:val="single" w:sz="4" w:space="0" w:color="auto"/>
              <w:bottom w:val="single" w:sz="4" w:space="0" w:color="auto"/>
              <w:right w:val="single" w:sz="4" w:space="0" w:color="auto"/>
            </w:tcBorders>
            <w:noWrap/>
            <w:vAlign w:val="bottom"/>
          </w:tcPr>
          <w:p w:rsidR="00830DCB" w:rsidRPr="006A1775" w:rsidRDefault="00F5761B" w:rsidP="00C61A9C">
            <w:pPr>
              <w:jc w:val="center"/>
              <w:rPr>
                <w:rFonts w:ascii="Microsoft Sans Serif" w:hAnsi="Microsoft Sans Serif" w:cs="Microsoft Sans Serif"/>
                <w:noProof/>
              </w:rPr>
            </w:pPr>
            <w:r>
              <w:rPr>
                <w:rFonts w:ascii="Microsoft Sans Serif" w:hAnsi="Microsoft Sans Serif" w:cs="Microsoft Sans Serif"/>
                <w:noProof/>
              </w:rPr>
              <w:t>30</w:t>
            </w:r>
            <w:r w:rsidR="00830DCB" w:rsidRPr="006A1775">
              <w:rPr>
                <w:rFonts w:ascii="Microsoft Sans Serif" w:hAnsi="Microsoft Sans Serif" w:cs="Microsoft Sans Serif"/>
                <w:noProof/>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30DCB" w:rsidRPr="006A1775" w:rsidRDefault="00F5761B" w:rsidP="00C61A9C">
            <w:pPr>
              <w:jc w:val="center"/>
              <w:rPr>
                <w:rFonts w:ascii="Microsoft Sans Serif" w:hAnsi="Microsoft Sans Serif" w:cs="Microsoft Sans Serif"/>
                <w:noProof/>
              </w:rPr>
            </w:pPr>
            <w:r>
              <w:rPr>
                <w:rFonts w:ascii="Microsoft Sans Serif" w:hAnsi="Microsoft Sans Serif" w:cs="Microsoft Sans Serif"/>
                <w:noProof/>
              </w:rPr>
              <w:t>50</w:t>
            </w:r>
            <w:r w:rsidR="00830DCB" w:rsidRPr="006A1775">
              <w:rPr>
                <w:rFonts w:ascii="Microsoft Sans Serif" w:hAnsi="Microsoft Sans Serif" w:cs="Microsoft Sans Serif"/>
                <w:noProof/>
              </w:rPr>
              <w:t>%</w:t>
            </w:r>
          </w:p>
        </w:tc>
        <w:tc>
          <w:tcPr>
            <w:tcW w:w="1701" w:type="dxa"/>
            <w:tcBorders>
              <w:top w:val="single" w:sz="4" w:space="0" w:color="auto"/>
              <w:left w:val="single" w:sz="4" w:space="0" w:color="auto"/>
              <w:bottom w:val="single" w:sz="4" w:space="0" w:color="auto"/>
              <w:right w:val="single" w:sz="4" w:space="0" w:color="auto"/>
            </w:tcBorders>
            <w:vAlign w:val="bottom"/>
          </w:tcPr>
          <w:p w:rsidR="00830DCB" w:rsidRPr="006A1775" w:rsidRDefault="00F5761B" w:rsidP="00830DCB">
            <w:pPr>
              <w:jc w:val="center"/>
              <w:rPr>
                <w:rFonts w:ascii="Microsoft Sans Serif" w:hAnsi="Microsoft Sans Serif" w:cs="Microsoft Sans Serif"/>
                <w:noProof/>
              </w:rPr>
            </w:pPr>
            <w:r>
              <w:rPr>
                <w:rFonts w:ascii="Microsoft Sans Serif" w:hAnsi="Microsoft Sans Serif" w:cs="Microsoft Sans Serif"/>
                <w:noProof/>
              </w:rPr>
              <w:t>70</w:t>
            </w:r>
            <w:r w:rsidR="00830DCB">
              <w:rPr>
                <w:rFonts w:ascii="Microsoft Sans Serif" w:hAnsi="Microsoft Sans Serif" w:cs="Microsoft Sans Serif"/>
                <w:noProof/>
              </w:rPr>
              <w:t>%</w:t>
            </w:r>
          </w:p>
        </w:tc>
        <w:tc>
          <w:tcPr>
            <w:tcW w:w="1843" w:type="dxa"/>
            <w:tcBorders>
              <w:top w:val="single" w:sz="4" w:space="0" w:color="auto"/>
              <w:left w:val="single" w:sz="4" w:space="0" w:color="auto"/>
              <w:bottom w:val="single" w:sz="4" w:space="0" w:color="auto"/>
              <w:right w:val="single" w:sz="4" w:space="0" w:color="auto"/>
            </w:tcBorders>
            <w:noWrap/>
            <w:vAlign w:val="bottom"/>
          </w:tcPr>
          <w:p w:rsidR="00830DCB" w:rsidRPr="006A1775" w:rsidRDefault="00F5761B" w:rsidP="00C61A9C">
            <w:pPr>
              <w:jc w:val="center"/>
              <w:rPr>
                <w:rFonts w:ascii="Microsoft Sans Serif" w:hAnsi="Microsoft Sans Serif" w:cs="Microsoft Sans Serif"/>
                <w:noProof/>
              </w:rPr>
            </w:pPr>
            <w:r>
              <w:rPr>
                <w:rFonts w:ascii="Microsoft Sans Serif" w:hAnsi="Microsoft Sans Serif" w:cs="Microsoft Sans Serif"/>
                <w:noProof/>
              </w:rPr>
              <w:t>90</w:t>
            </w:r>
            <w:r w:rsidR="00830DCB" w:rsidRPr="006A1775">
              <w:rPr>
                <w:rFonts w:ascii="Microsoft Sans Serif" w:hAnsi="Microsoft Sans Serif" w:cs="Microsoft Sans Serif"/>
                <w:noProof/>
              </w:rPr>
              <w:t>%</w:t>
            </w:r>
          </w:p>
        </w:tc>
      </w:tr>
      <w:tr w:rsidR="00875E3F" w:rsidRPr="006A1775" w:rsidTr="00875E3F">
        <w:trPr>
          <w:trHeight w:val="419"/>
          <w:jc w:val="center"/>
        </w:trPr>
        <w:tc>
          <w:tcPr>
            <w:tcW w:w="1913" w:type="dxa"/>
            <w:tcBorders>
              <w:top w:val="single" w:sz="4" w:space="0" w:color="auto"/>
              <w:left w:val="single" w:sz="4" w:space="0" w:color="auto"/>
              <w:bottom w:val="single" w:sz="4" w:space="0" w:color="auto"/>
              <w:right w:val="single" w:sz="4" w:space="0" w:color="auto"/>
            </w:tcBorders>
            <w:noWrap/>
            <w:vAlign w:val="bottom"/>
          </w:tcPr>
          <w:p w:rsidR="00830DCB" w:rsidRPr="006434BC" w:rsidRDefault="00830DCB" w:rsidP="00C61A9C">
            <w:pPr>
              <w:rPr>
                <w:rFonts w:ascii="Microsoft Sans Serif" w:hAnsi="Microsoft Sans Serif" w:cs="Microsoft Sans Serif"/>
                <w:b/>
                <w:noProof/>
              </w:rPr>
            </w:pPr>
            <w:r w:rsidRPr="006434BC">
              <w:rPr>
                <w:rFonts w:ascii="Microsoft Sans Serif" w:hAnsi="Microsoft Sans Serif" w:cs="Microsoft Sans Serif"/>
                <w:b/>
                <w:noProof/>
              </w:rPr>
              <w:t>Frequente</w:t>
            </w:r>
          </w:p>
        </w:tc>
        <w:tc>
          <w:tcPr>
            <w:tcW w:w="1382" w:type="dxa"/>
            <w:tcBorders>
              <w:top w:val="single" w:sz="4" w:space="0" w:color="auto"/>
              <w:left w:val="single" w:sz="4" w:space="0" w:color="auto"/>
              <w:bottom w:val="single" w:sz="4" w:space="0" w:color="auto"/>
              <w:right w:val="single" w:sz="4" w:space="0" w:color="auto"/>
            </w:tcBorders>
            <w:noWrap/>
            <w:vAlign w:val="bottom"/>
          </w:tcPr>
          <w:p w:rsidR="00830DCB" w:rsidRPr="006A1775" w:rsidRDefault="00F5761B" w:rsidP="00C61A9C">
            <w:pPr>
              <w:jc w:val="center"/>
              <w:rPr>
                <w:rFonts w:ascii="Microsoft Sans Serif" w:hAnsi="Microsoft Sans Serif" w:cs="Microsoft Sans Serif"/>
                <w:noProof/>
              </w:rPr>
            </w:pPr>
            <w:r>
              <w:rPr>
                <w:rFonts w:ascii="Microsoft Sans Serif" w:hAnsi="Microsoft Sans Serif" w:cs="Microsoft Sans Serif"/>
                <w:noProof/>
              </w:rPr>
              <w:t>15</w:t>
            </w:r>
            <w:r w:rsidR="00830DCB" w:rsidRPr="006A1775">
              <w:rPr>
                <w:rFonts w:ascii="Microsoft Sans Serif" w:hAnsi="Microsoft Sans Serif" w:cs="Microsoft Sans Serif"/>
                <w:noProof/>
              </w:rPr>
              <w:t>%</w:t>
            </w:r>
          </w:p>
        </w:tc>
        <w:tc>
          <w:tcPr>
            <w:tcW w:w="1589" w:type="dxa"/>
            <w:tcBorders>
              <w:top w:val="single" w:sz="4" w:space="0" w:color="auto"/>
              <w:left w:val="single" w:sz="4" w:space="0" w:color="auto"/>
              <w:bottom w:val="single" w:sz="4" w:space="0" w:color="auto"/>
              <w:right w:val="single" w:sz="4" w:space="0" w:color="auto"/>
            </w:tcBorders>
            <w:noWrap/>
            <w:vAlign w:val="bottom"/>
          </w:tcPr>
          <w:p w:rsidR="00830DCB" w:rsidRPr="006A1775" w:rsidRDefault="00F5761B" w:rsidP="00C61A9C">
            <w:pPr>
              <w:jc w:val="center"/>
              <w:rPr>
                <w:rFonts w:ascii="Microsoft Sans Serif" w:hAnsi="Microsoft Sans Serif" w:cs="Microsoft Sans Serif"/>
                <w:noProof/>
              </w:rPr>
            </w:pPr>
            <w:r>
              <w:rPr>
                <w:rFonts w:ascii="Microsoft Sans Serif" w:hAnsi="Microsoft Sans Serif" w:cs="Microsoft Sans Serif"/>
                <w:noProof/>
              </w:rPr>
              <w:t>35</w:t>
            </w:r>
            <w:r w:rsidR="00830DCB" w:rsidRPr="006A1775">
              <w:rPr>
                <w:rFonts w:ascii="Microsoft Sans Serif" w:hAnsi="Microsoft Sans Serif" w:cs="Microsoft Sans Serif"/>
                <w:noProof/>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30DCB" w:rsidRPr="006A1775" w:rsidRDefault="00F5761B" w:rsidP="00C61A9C">
            <w:pPr>
              <w:jc w:val="center"/>
              <w:rPr>
                <w:rFonts w:ascii="Microsoft Sans Serif" w:hAnsi="Microsoft Sans Serif" w:cs="Microsoft Sans Serif"/>
                <w:noProof/>
              </w:rPr>
            </w:pPr>
            <w:r>
              <w:rPr>
                <w:rFonts w:ascii="Microsoft Sans Serif" w:hAnsi="Microsoft Sans Serif" w:cs="Microsoft Sans Serif"/>
                <w:noProof/>
              </w:rPr>
              <w:t>55</w:t>
            </w:r>
            <w:r w:rsidR="00830DCB" w:rsidRPr="006A1775">
              <w:rPr>
                <w:rFonts w:ascii="Microsoft Sans Serif" w:hAnsi="Microsoft Sans Serif" w:cs="Microsoft Sans Serif"/>
                <w:noProof/>
              </w:rPr>
              <w:t>%</w:t>
            </w:r>
          </w:p>
        </w:tc>
        <w:tc>
          <w:tcPr>
            <w:tcW w:w="1701" w:type="dxa"/>
            <w:tcBorders>
              <w:top w:val="single" w:sz="4" w:space="0" w:color="auto"/>
              <w:left w:val="single" w:sz="4" w:space="0" w:color="auto"/>
              <w:bottom w:val="single" w:sz="4" w:space="0" w:color="auto"/>
              <w:right w:val="single" w:sz="4" w:space="0" w:color="auto"/>
            </w:tcBorders>
            <w:vAlign w:val="bottom"/>
          </w:tcPr>
          <w:p w:rsidR="00830DCB" w:rsidRDefault="00830DCB" w:rsidP="00830DCB">
            <w:pPr>
              <w:jc w:val="center"/>
              <w:rPr>
                <w:rFonts w:ascii="Microsoft Sans Serif" w:hAnsi="Microsoft Sans Serif" w:cs="Microsoft Sans Serif"/>
                <w:noProof/>
              </w:rPr>
            </w:pPr>
            <w:r>
              <w:rPr>
                <w:rFonts w:ascii="Microsoft Sans Serif" w:hAnsi="Microsoft Sans Serif" w:cs="Microsoft Sans Serif"/>
                <w:noProof/>
              </w:rPr>
              <w:t>75%</w:t>
            </w:r>
          </w:p>
        </w:tc>
        <w:tc>
          <w:tcPr>
            <w:tcW w:w="1843" w:type="dxa"/>
            <w:tcBorders>
              <w:top w:val="single" w:sz="4" w:space="0" w:color="auto"/>
              <w:left w:val="single" w:sz="4" w:space="0" w:color="auto"/>
              <w:bottom w:val="single" w:sz="4" w:space="0" w:color="auto"/>
              <w:right w:val="single" w:sz="4" w:space="0" w:color="auto"/>
            </w:tcBorders>
            <w:noWrap/>
            <w:vAlign w:val="bottom"/>
          </w:tcPr>
          <w:p w:rsidR="00830DCB" w:rsidRPr="006A1775" w:rsidRDefault="00F5761B" w:rsidP="00C61A9C">
            <w:pPr>
              <w:jc w:val="center"/>
              <w:rPr>
                <w:rFonts w:ascii="Microsoft Sans Serif" w:hAnsi="Microsoft Sans Serif" w:cs="Microsoft Sans Serif"/>
                <w:noProof/>
              </w:rPr>
            </w:pPr>
            <w:r>
              <w:rPr>
                <w:rFonts w:ascii="Microsoft Sans Serif" w:hAnsi="Microsoft Sans Serif" w:cs="Microsoft Sans Serif"/>
                <w:noProof/>
              </w:rPr>
              <w:t>95</w:t>
            </w:r>
            <w:r w:rsidR="00830DCB" w:rsidRPr="006A1775">
              <w:rPr>
                <w:rFonts w:ascii="Microsoft Sans Serif" w:hAnsi="Microsoft Sans Serif" w:cs="Microsoft Sans Serif"/>
                <w:noProof/>
              </w:rPr>
              <w:t>%</w:t>
            </w:r>
          </w:p>
        </w:tc>
      </w:tr>
      <w:tr w:rsidR="00875E3F" w:rsidRPr="006A1775" w:rsidTr="00875E3F">
        <w:trPr>
          <w:trHeight w:val="437"/>
          <w:jc w:val="center"/>
        </w:trPr>
        <w:tc>
          <w:tcPr>
            <w:tcW w:w="1913" w:type="dxa"/>
            <w:tcBorders>
              <w:top w:val="single" w:sz="4" w:space="0" w:color="auto"/>
              <w:left w:val="single" w:sz="4" w:space="0" w:color="auto"/>
              <w:bottom w:val="single" w:sz="4" w:space="0" w:color="auto"/>
              <w:right w:val="single" w:sz="4" w:space="0" w:color="auto"/>
            </w:tcBorders>
            <w:noWrap/>
            <w:vAlign w:val="bottom"/>
          </w:tcPr>
          <w:p w:rsidR="00830DCB" w:rsidRPr="006434BC" w:rsidRDefault="00830DCB" w:rsidP="00C61A9C">
            <w:pPr>
              <w:rPr>
                <w:rFonts w:ascii="Microsoft Sans Serif" w:hAnsi="Microsoft Sans Serif" w:cs="Microsoft Sans Serif"/>
                <w:b/>
                <w:noProof/>
              </w:rPr>
            </w:pPr>
            <w:r w:rsidRPr="006434BC">
              <w:rPr>
                <w:rFonts w:ascii="Microsoft Sans Serif" w:hAnsi="Microsoft Sans Serif" w:cs="Microsoft Sans Serif"/>
                <w:b/>
                <w:noProof/>
              </w:rPr>
              <w:t>molto frequente</w:t>
            </w:r>
          </w:p>
        </w:tc>
        <w:tc>
          <w:tcPr>
            <w:tcW w:w="1382" w:type="dxa"/>
            <w:tcBorders>
              <w:top w:val="single" w:sz="4" w:space="0" w:color="auto"/>
              <w:left w:val="single" w:sz="4" w:space="0" w:color="auto"/>
              <w:bottom w:val="single" w:sz="4" w:space="0" w:color="auto"/>
              <w:right w:val="single" w:sz="4" w:space="0" w:color="auto"/>
            </w:tcBorders>
            <w:noWrap/>
            <w:vAlign w:val="bottom"/>
          </w:tcPr>
          <w:p w:rsidR="00830DCB" w:rsidRPr="006A1775" w:rsidRDefault="00F5761B" w:rsidP="00C61A9C">
            <w:pPr>
              <w:jc w:val="center"/>
              <w:rPr>
                <w:rFonts w:ascii="Microsoft Sans Serif" w:hAnsi="Microsoft Sans Serif" w:cs="Microsoft Sans Serif"/>
                <w:noProof/>
              </w:rPr>
            </w:pPr>
            <w:r>
              <w:rPr>
                <w:rFonts w:ascii="Microsoft Sans Serif" w:hAnsi="Microsoft Sans Serif" w:cs="Microsoft Sans Serif"/>
                <w:noProof/>
              </w:rPr>
              <w:t>20</w:t>
            </w:r>
            <w:r w:rsidR="00830DCB" w:rsidRPr="006A1775">
              <w:rPr>
                <w:rFonts w:ascii="Microsoft Sans Serif" w:hAnsi="Microsoft Sans Serif" w:cs="Microsoft Sans Serif"/>
                <w:noProof/>
              </w:rPr>
              <w:t>%</w:t>
            </w:r>
          </w:p>
        </w:tc>
        <w:tc>
          <w:tcPr>
            <w:tcW w:w="1589" w:type="dxa"/>
            <w:tcBorders>
              <w:top w:val="single" w:sz="4" w:space="0" w:color="auto"/>
              <w:left w:val="single" w:sz="4" w:space="0" w:color="auto"/>
              <w:bottom w:val="single" w:sz="4" w:space="0" w:color="auto"/>
              <w:right w:val="single" w:sz="4" w:space="0" w:color="auto"/>
            </w:tcBorders>
            <w:noWrap/>
            <w:vAlign w:val="bottom"/>
          </w:tcPr>
          <w:p w:rsidR="00830DCB" w:rsidRPr="006A1775" w:rsidRDefault="00F5761B" w:rsidP="00C61A9C">
            <w:pPr>
              <w:jc w:val="center"/>
              <w:rPr>
                <w:rFonts w:ascii="Microsoft Sans Serif" w:hAnsi="Microsoft Sans Serif" w:cs="Microsoft Sans Serif"/>
                <w:noProof/>
              </w:rPr>
            </w:pPr>
            <w:r>
              <w:rPr>
                <w:rFonts w:ascii="Microsoft Sans Serif" w:hAnsi="Microsoft Sans Serif" w:cs="Microsoft Sans Serif"/>
                <w:noProof/>
              </w:rPr>
              <w:t>40</w:t>
            </w:r>
            <w:r w:rsidR="00830DCB" w:rsidRPr="006A1775">
              <w:rPr>
                <w:rFonts w:ascii="Microsoft Sans Serif" w:hAnsi="Microsoft Sans Serif" w:cs="Microsoft Sans Serif"/>
                <w:noProof/>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30DCB" w:rsidRPr="006A1775" w:rsidRDefault="00F5761B" w:rsidP="00C61A9C">
            <w:pPr>
              <w:jc w:val="center"/>
              <w:rPr>
                <w:rFonts w:ascii="Microsoft Sans Serif" w:hAnsi="Microsoft Sans Serif" w:cs="Microsoft Sans Serif"/>
                <w:noProof/>
              </w:rPr>
            </w:pPr>
            <w:r>
              <w:rPr>
                <w:rFonts w:ascii="Microsoft Sans Serif" w:hAnsi="Microsoft Sans Serif" w:cs="Microsoft Sans Serif"/>
                <w:noProof/>
              </w:rPr>
              <w:t>60</w:t>
            </w:r>
            <w:r w:rsidR="00830DCB" w:rsidRPr="006A1775">
              <w:rPr>
                <w:rFonts w:ascii="Microsoft Sans Serif" w:hAnsi="Microsoft Sans Serif" w:cs="Microsoft Sans Serif"/>
                <w:noProof/>
              </w:rPr>
              <w:t>%</w:t>
            </w:r>
          </w:p>
        </w:tc>
        <w:tc>
          <w:tcPr>
            <w:tcW w:w="1701" w:type="dxa"/>
            <w:tcBorders>
              <w:top w:val="single" w:sz="4" w:space="0" w:color="auto"/>
              <w:left w:val="single" w:sz="4" w:space="0" w:color="auto"/>
              <w:bottom w:val="single" w:sz="4" w:space="0" w:color="auto"/>
              <w:right w:val="single" w:sz="4" w:space="0" w:color="auto"/>
            </w:tcBorders>
            <w:vAlign w:val="bottom"/>
          </w:tcPr>
          <w:p w:rsidR="00830DCB" w:rsidRPr="006A1775" w:rsidRDefault="00F5761B" w:rsidP="00830DCB">
            <w:pPr>
              <w:jc w:val="center"/>
              <w:rPr>
                <w:rFonts w:ascii="Microsoft Sans Serif" w:hAnsi="Microsoft Sans Serif" w:cs="Microsoft Sans Serif"/>
                <w:noProof/>
              </w:rPr>
            </w:pPr>
            <w:r>
              <w:rPr>
                <w:rFonts w:ascii="Microsoft Sans Serif" w:hAnsi="Microsoft Sans Serif" w:cs="Microsoft Sans Serif"/>
                <w:noProof/>
              </w:rPr>
              <w:t>80</w:t>
            </w:r>
            <w:r w:rsidR="00830DCB">
              <w:rPr>
                <w:rFonts w:ascii="Microsoft Sans Serif" w:hAnsi="Microsoft Sans Serif" w:cs="Microsoft Sans Serif"/>
                <w:noProof/>
              </w:rPr>
              <w:t>%</w:t>
            </w:r>
          </w:p>
        </w:tc>
        <w:tc>
          <w:tcPr>
            <w:tcW w:w="1843" w:type="dxa"/>
            <w:tcBorders>
              <w:top w:val="single" w:sz="4" w:space="0" w:color="auto"/>
              <w:left w:val="single" w:sz="4" w:space="0" w:color="auto"/>
              <w:bottom w:val="single" w:sz="4" w:space="0" w:color="auto"/>
              <w:right w:val="single" w:sz="4" w:space="0" w:color="auto"/>
            </w:tcBorders>
            <w:noWrap/>
            <w:vAlign w:val="bottom"/>
          </w:tcPr>
          <w:p w:rsidR="00830DCB" w:rsidRPr="006A1775" w:rsidRDefault="00830DCB" w:rsidP="00C61A9C">
            <w:pPr>
              <w:jc w:val="center"/>
              <w:rPr>
                <w:rFonts w:ascii="Microsoft Sans Serif" w:hAnsi="Microsoft Sans Serif" w:cs="Microsoft Sans Serif"/>
                <w:noProof/>
              </w:rPr>
            </w:pPr>
            <w:r w:rsidRPr="006A1775">
              <w:rPr>
                <w:rFonts w:ascii="Microsoft Sans Serif" w:hAnsi="Microsoft Sans Serif" w:cs="Microsoft Sans Serif"/>
                <w:noProof/>
              </w:rPr>
              <w:t>100%</w:t>
            </w:r>
          </w:p>
        </w:tc>
      </w:tr>
    </w:tbl>
    <w:p w:rsidR="00F17185" w:rsidRDefault="00F17185" w:rsidP="00F17185">
      <w:pPr>
        <w:tabs>
          <w:tab w:val="left" w:pos="9214"/>
        </w:tabs>
        <w:autoSpaceDE w:val="0"/>
        <w:ind w:right="29"/>
        <w:jc w:val="both"/>
        <w:rPr>
          <w:rFonts w:ascii="Arial" w:hAnsi="Arial" w:cs="Arial"/>
          <w:noProof/>
        </w:rPr>
      </w:pPr>
    </w:p>
    <w:p w:rsidR="0067397D" w:rsidRDefault="0067397D" w:rsidP="00F17185">
      <w:pPr>
        <w:tabs>
          <w:tab w:val="left" w:pos="9214"/>
        </w:tabs>
        <w:autoSpaceDE w:val="0"/>
        <w:ind w:right="29"/>
        <w:jc w:val="both"/>
        <w:rPr>
          <w:rFonts w:ascii="Microsoft Sans Serif" w:hAnsi="Microsoft Sans Serif" w:cs="Microsoft Sans Serif"/>
          <w:noProof/>
        </w:rPr>
      </w:pPr>
    </w:p>
    <w:p w:rsidR="0067397D" w:rsidRDefault="0067397D" w:rsidP="00F17185">
      <w:pPr>
        <w:tabs>
          <w:tab w:val="left" w:pos="9214"/>
        </w:tabs>
        <w:autoSpaceDE w:val="0"/>
        <w:ind w:right="29"/>
        <w:jc w:val="both"/>
        <w:rPr>
          <w:rFonts w:ascii="Microsoft Sans Serif" w:hAnsi="Microsoft Sans Serif" w:cs="Microsoft Sans Serif"/>
          <w:noProof/>
        </w:rPr>
      </w:pPr>
    </w:p>
    <w:p w:rsidR="00F17185" w:rsidRPr="006A1775" w:rsidRDefault="00F17185" w:rsidP="00F17185">
      <w:pPr>
        <w:tabs>
          <w:tab w:val="left" w:pos="9214"/>
        </w:tabs>
        <w:autoSpaceDE w:val="0"/>
        <w:ind w:right="29"/>
        <w:jc w:val="both"/>
        <w:rPr>
          <w:rFonts w:ascii="Microsoft Sans Serif" w:hAnsi="Microsoft Sans Serif" w:cs="Microsoft Sans Serif"/>
          <w:noProof/>
        </w:rPr>
      </w:pPr>
      <w:r w:rsidRPr="006A1775">
        <w:rPr>
          <w:rFonts w:ascii="Microsoft Sans Serif" w:hAnsi="Microsoft Sans Serif" w:cs="Microsoft Sans Serif"/>
          <w:noProof/>
        </w:rPr>
        <w:t>dove i criteri sopra riportati sono da intendersi come sotto definiti:</w:t>
      </w:r>
    </w:p>
    <w:p w:rsidR="00F17185" w:rsidRDefault="00F17185" w:rsidP="00F17185">
      <w:pPr>
        <w:tabs>
          <w:tab w:val="left" w:pos="9214"/>
        </w:tabs>
        <w:autoSpaceDE w:val="0"/>
        <w:ind w:right="29"/>
        <w:jc w:val="both"/>
        <w:rPr>
          <w:rFonts w:ascii="Arial" w:hAnsi="Arial" w:cs="Arial"/>
          <w:sz w:val="22"/>
          <w:szCs w:val="22"/>
        </w:rPr>
      </w:pPr>
    </w:p>
    <w:p w:rsidR="0067397D" w:rsidRDefault="0067397D" w:rsidP="00F17185">
      <w:pPr>
        <w:tabs>
          <w:tab w:val="left" w:pos="9214"/>
        </w:tabs>
        <w:autoSpaceDE w:val="0"/>
        <w:ind w:right="29"/>
        <w:jc w:val="both"/>
        <w:rPr>
          <w:rFonts w:ascii="Arial" w:hAnsi="Arial" w:cs="Arial"/>
          <w:sz w:val="22"/>
          <w:szCs w:val="22"/>
        </w:rPr>
      </w:pPr>
    </w:p>
    <w:tbl>
      <w:tblPr>
        <w:tblW w:w="102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7915"/>
      </w:tblGrid>
      <w:tr w:rsidR="00F17185" w:rsidRPr="006A1775">
        <w:tc>
          <w:tcPr>
            <w:tcW w:w="10276" w:type="dxa"/>
            <w:gridSpan w:val="2"/>
            <w:tcBorders>
              <w:top w:val="single" w:sz="4" w:space="0" w:color="auto"/>
              <w:left w:val="single" w:sz="4" w:space="0" w:color="auto"/>
              <w:bottom w:val="single" w:sz="4" w:space="0" w:color="auto"/>
              <w:right w:val="single" w:sz="4" w:space="0" w:color="auto"/>
            </w:tcBorders>
          </w:tcPr>
          <w:p w:rsidR="00F17185" w:rsidRPr="006A1775" w:rsidRDefault="00F17185" w:rsidP="00C61A9C">
            <w:pPr>
              <w:tabs>
                <w:tab w:val="left" w:pos="9214"/>
              </w:tabs>
              <w:autoSpaceDE w:val="0"/>
              <w:spacing w:before="100" w:beforeAutospacing="1" w:after="100" w:afterAutospacing="1"/>
              <w:ind w:right="29"/>
              <w:jc w:val="center"/>
              <w:rPr>
                <w:rFonts w:ascii="Microsoft Sans Serif" w:hAnsi="Microsoft Sans Serif" w:cs="Microsoft Sans Serif"/>
                <w:b/>
                <w:bCs/>
                <w:color w:val="000000"/>
                <w:sz w:val="19"/>
                <w:szCs w:val="19"/>
              </w:rPr>
            </w:pPr>
            <w:r w:rsidRPr="006A1775">
              <w:rPr>
                <w:rFonts w:ascii="Microsoft Sans Serif" w:hAnsi="Microsoft Sans Serif" w:cs="Microsoft Sans Serif"/>
                <w:b/>
                <w:bCs/>
                <w:color w:val="000000"/>
                <w:sz w:val="19"/>
                <w:szCs w:val="19"/>
              </w:rPr>
              <w:t>Potenzialità</w:t>
            </w:r>
          </w:p>
        </w:tc>
      </w:tr>
      <w:tr w:rsidR="00F17185" w:rsidRPr="006A1775">
        <w:tc>
          <w:tcPr>
            <w:tcW w:w="2361" w:type="dxa"/>
            <w:tcBorders>
              <w:top w:val="single" w:sz="4" w:space="0" w:color="auto"/>
              <w:left w:val="single" w:sz="4" w:space="0" w:color="auto"/>
              <w:bottom w:val="single" w:sz="4" w:space="0" w:color="auto"/>
              <w:right w:val="single" w:sz="4" w:space="0" w:color="auto"/>
            </w:tcBorders>
          </w:tcPr>
          <w:p w:rsidR="00F17185" w:rsidRPr="006A1775" w:rsidRDefault="00F17185" w:rsidP="00F14ACC">
            <w:pPr>
              <w:tabs>
                <w:tab w:val="left" w:pos="9214"/>
              </w:tabs>
              <w:autoSpaceDE w:val="0"/>
              <w:spacing w:before="100" w:beforeAutospacing="1" w:after="100" w:afterAutospacing="1"/>
              <w:ind w:right="29"/>
              <w:jc w:val="both"/>
              <w:rPr>
                <w:rFonts w:ascii="Microsoft Sans Serif" w:hAnsi="Microsoft Sans Serif" w:cs="Microsoft Sans Serif"/>
                <w:b/>
                <w:bCs/>
                <w:color w:val="000000"/>
                <w:sz w:val="18"/>
                <w:szCs w:val="18"/>
              </w:rPr>
            </w:pPr>
            <w:r w:rsidRPr="006A1775">
              <w:rPr>
                <w:rFonts w:ascii="Microsoft Sans Serif" w:hAnsi="Microsoft Sans Serif" w:cs="Microsoft Sans Serif"/>
                <w:b/>
                <w:bCs/>
                <w:color w:val="000000"/>
                <w:sz w:val="18"/>
                <w:szCs w:val="18"/>
              </w:rPr>
              <w:t>Scarsa</w:t>
            </w:r>
          </w:p>
        </w:tc>
        <w:tc>
          <w:tcPr>
            <w:tcW w:w="7915" w:type="dxa"/>
            <w:tcBorders>
              <w:top w:val="single" w:sz="4" w:space="0" w:color="auto"/>
              <w:left w:val="single" w:sz="4" w:space="0" w:color="auto"/>
              <w:bottom w:val="single" w:sz="4" w:space="0" w:color="auto"/>
              <w:right w:val="single" w:sz="4" w:space="0" w:color="auto"/>
            </w:tcBorders>
          </w:tcPr>
          <w:p w:rsidR="00F17185" w:rsidRPr="006A1775" w:rsidRDefault="00F17185" w:rsidP="00F14ACC">
            <w:pPr>
              <w:tabs>
                <w:tab w:val="left" w:pos="9214"/>
              </w:tabs>
              <w:autoSpaceDE w:val="0"/>
              <w:spacing w:before="100" w:beforeAutospacing="1" w:after="100" w:afterAutospacing="1"/>
              <w:ind w:right="29"/>
              <w:jc w:val="both"/>
              <w:rPr>
                <w:rFonts w:ascii="Microsoft Sans Serif" w:hAnsi="Microsoft Sans Serif" w:cs="Microsoft Sans Serif"/>
                <w:color w:val="000000"/>
                <w:sz w:val="18"/>
                <w:szCs w:val="18"/>
              </w:rPr>
            </w:pPr>
            <w:r w:rsidRPr="006A1775">
              <w:rPr>
                <w:rFonts w:ascii="Microsoft Sans Serif" w:hAnsi="Microsoft Sans Serif" w:cs="Microsoft Sans Serif"/>
                <w:color w:val="000000"/>
                <w:sz w:val="18"/>
                <w:szCs w:val="18"/>
              </w:rPr>
              <w:t xml:space="preserve">Danno di entità ipotizzabile inferiore ad € 10.000,00 </w:t>
            </w:r>
          </w:p>
        </w:tc>
      </w:tr>
      <w:tr w:rsidR="00F17185" w:rsidRPr="006A1775">
        <w:tc>
          <w:tcPr>
            <w:tcW w:w="2361" w:type="dxa"/>
            <w:tcBorders>
              <w:top w:val="single" w:sz="4" w:space="0" w:color="auto"/>
              <w:left w:val="single" w:sz="4" w:space="0" w:color="auto"/>
              <w:bottom w:val="single" w:sz="4" w:space="0" w:color="auto"/>
              <w:right w:val="single" w:sz="4" w:space="0" w:color="auto"/>
            </w:tcBorders>
          </w:tcPr>
          <w:p w:rsidR="00F17185" w:rsidRPr="006A1775" w:rsidRDefault="00F17185" w:rsidP="00F14ACC">
            <w:pPr>
              <w:tabs>
                <w:tab w:val="left" w:pos="9214"/>
              </w:tabs>
              <w:autoSpaceDE w:val="0"/>
              <w:spacing w:before="100" w:beforeAutospacing="1" w:after="100" w:afterAutospacing="1"/>
              <w:ind w:right="29"/>
              <w:jc w:val="both"/>
              <w:rPr>
                <w:rFonts w:ascii="Microsoft Sans Serif" w:hAnsi="Microsoft Sans Serif" w:cs="Microsoft Sans Serif"/>
                <w:b/>
                <w:bCs/>
                <w:color w:val="000000"/>
                <w:sz w:val="18"/>
                <w:szCs w:val="18"/>
              </w:rPr>
            </w:pPr>
            <w:r w:rsidRPr="006A1775">
              <w:rPr>
                <w:rFonts w:ascii="Microsoft Sans Serif" w:hAnsi="Microsoft Sans Serif" w:cs="Microsoft Sans Serif"/>
                <w:b/>
                <w:bCs/>
                <w:color w:val="000000"/>
                <w:sz w:val="18"/>
                <w:szCs w:val="18"/>
              </w:rPr>
              <w:t>Apprezzabile</w:t>
            </w:r>
          </w:p>
        </w:tc>
        <w:tc>
          <w:tcPr>
            <w:tcW w:w="7915" w:type="dxa"/>
            <w:tcBorders>
              <w:top w:val="single" w:sz="4" w:space="0" w:color="auto"/>
              <w:left w:val="single" w:sz="4" w:space="0" w:color="auto"/>
              <w:bottom w:val="single" w:sz="4" w:space="0" w:color="auto"/>
              <w:right w:val="single" w:sz="4" w:space="0" w:color="auto"/>
            </w:tcBorders>
          </w:tcPr>
          <w:p w:rsidR="00F17185" w:rsidRPr="006A1775" w:rsidRDefault="00F17185" w:rsidP="00F14ACC">
            <w:pPr>
              <w:tabs>
                <w:tab w:val="left" w:pos="9214"/>
              </w:tabs>
              <w:autoSpaceDE w:val="0"/>
              <w:spacing w:before="100" w:beforeAutospacing="1" w:after="100" w:afterAutospacing="1"/>
              <w:ind w:right="29"/>
              <w:jc w:val="both"/>
              <w:rPr>
                <w:rFonts w:ascii="Microsoft Sans Serif" w:hAnsi="Microsoft Sans Serif" w:cs="Microsoft Sans Serif"/>
                <w:color w:val="000000"/>
                <w:sz w:val="18"/>
                <w:szCs w:val="18"/>
              </w:rPr>
            </w:pPr>
            <w:r w:rsidRPr="006A1775">
              <w:rPr>
                <w:rFonts w:ascii="Microsoft Sans Serif" w:hAnsi="Microsoft Sans Serif" w:cs="Microsoft Sans Serif"/>
                <w:color w:val="000000"/>
                <w:sz w:val="18"/>
                <w:szCs w:val="18"/>
              </w:rPr>
              <w:t xml:space="preserve">Danno di entità ipotizzabile superiore ad € 10.000,00 ed inferiore ad € 100.000,00 </w:t>
            </w:r>
          </w:p>
        </w:tc>
      </w:tr>
      <w:tr w:rsidR="00F17185" w:rsidRPr="006A1775">
        <w:tc>
          <w:tcPr>
            <w:tcW w:w="2361" w:type="dxa"/>
            <w:tcBorders>
              <w:top w:val="single" w:sz="4" w:space="0" w:color="auto"/>
              <w:left w:val="single" w:sz="4" w:space="0" w:color="auto"/>
              <w:bottom w:val="single" w:sz="4" w:space="0" w:color="auto"/>
              <w:right w:val="single" w:sz="4" w:space="0" w:color="auto"/>
            </w:tcBorders>
          </w:tcPr>
          <w:p w:rsidR="00F17185" w:rsidRPr="006A1775" w:rsidRDefault="00F17185" w:rsidP="00F14ACC">
            <w:pPr>
              <w:tabs>
                <w:tab w:val="left" w:pos="9214"/>
              </w:tabs>
              <w:autoSpaceDE w:val="0"/>
              <w:spacing w:before="100" w:beforeAutospacing="1" w:after="100" w:afterAutospacing="1"/>
              <w:ind w:right="29"/>
              <w:jc w:val="both"/>
              <w:rPr>
                <w:rFonts w:ascii="Microsoft Sans Serif" w:hAnsi="Microsoft Sans Serif" w:cs="Microsoft Sans Serif"/>
                <w:b/>
                <w:bCs/>
                <w:color w:val="000000"/>
                <w:sz w:val="18"/>
                <w:szCs w:val="18"/>
              </w:rPr>
            </w:pPr>
            <w:r w:rsidRPr="006A1775">
              <w:rPr>
                <w:rFonts w:ascii="Microsoft Sans Serif" w:hAnsi="Microsoft Sans Serif" w:cs="Microsoft Sans Serif"/>
                <w:b/>
                <w:bCs/>
                <w:color w:val="000000"/>
                <w:sz w:val="18"/>
                <w:szCs w:val="18"/>
              </w:rPr>
              <w:t>Mediamente rilevante</w:t>
            </w:r>
          </w:p>
        </w:tc>
        <w:tc>
          <w:tcPr>
            <w:tcW w:w="7915" w:type="dxa"/>
            <w:tcBorders>
              <w:top w:val="single" w:sz="4" w:space="0" w:color="auto"/>
              <w:left w:val="single" w:sz="4" w:space="0" w:color="auto"/>
              <w:bottom w:val="single" w:sz="4" w:space="0" w:color="auto"/>
              <w:right w:val="single" w:sz="4" w:space="0" w:color="auto"/>
            </w:tcBorders>
          </w:tcPr>
          <w:p w:rsidR="00F17185" w:rsidRPr="006A1775" w:rsidRDefault="00F17185" w:rsidP="00F14ACC">
            <w:pPr>
              <w:tabs>
                <w:tab w:val="left" w:pos="9214"/>
              </w:tabs>
              <w:autoSpaceDE w:val="0"/>
              <w:spacing w:before="100" w:beforeAutospacing="1" w:after="100" w:afterAutospacing="1"/>
              <w:ind w:right="29"/>
              <w:jc w:val="both"/>
              <w:rPr>
                <w:rFonts w:ascii="Microsoft Sans Serif" w:hAnsi="Microsoft Sans Serif" w:cs="Microsoft Sans Serif"/>
                <w:color w:val="000000"/>
                <w:sz w:val="18"/>
                <w:szCs w:val="18"/>
              </w:rPr>
            </w:pPr>
            <w:r w:rsidRPr="006A1775">
              <w:rPr>
                <w:rFonts w:ascii="Microsoft Sans Serif" w:hAnsi="Microsoft Sans Serif" w:cs="Microsoft Sans Serif"/>
                <w:color w:val="000000"/>
                <w:sz w:val="18"/>
                <w:szCs w:val="18"/>
              </w:rPr>
              <w:t xml:space="preserve">Danno di entità ipotizzabile superiore ad € </w:t>
            </w:r>
            <w:r w:rsidR="00830DCB">
              <w:rPr>
                <w:rFonts w:ascii="Microsoft Sans Serif" w:hAnsi="Microsoft Sans Serif" w:cs="Microsoft Sans Serif"/>
                <w:color w:val="000000"/>
                <w:sz w:val="18"/>
                <w:szCs w:val="18"/>
              </w:rPr>
              <w:t>100.000,00 ed inferiore ad € 5</w:t>
            </w:r>
            <w:r w:rsidRPr="006A1775">
              <w:rPr>
                <w:rFonts w:ascii="Microsoft Sans Serif" w:hAnsi="Microsoft Sans Serif" w:cs="Microsoft Sans Serif"/>
                <w:color w:val="000000"/>
                <w:sz w:val="18"/>
                <w:szCs w:val="18"/>
              </w:rPr>
              <w:t>00.000,00</w:t>
            </w:r>
          </w:p>
        </w:tc>
      </w:tr>
      <w:tr w:rsidR="00830DCB" w:rsidRPr="006A1775">
        <w:tc>
          <w:tcPr>
            <w:tcW w:w="2361" w:type="dxa"/>
            <w:tcBorders>
              <w:top w:val="single" w:sz="4" w:space="0" w:color="auto"/>
              <w:left w:val="single" w:sz="4" w:space="0" w:color="auto"/>
              <w:bottom w:val="single" w:sz="4" w:space="0" w:color="auto"/>
              <w:right w:val="single" w:sz="4" w:space="0" w:color="auto"/>
            </w:tcBorders>
          </w:tcPr>
          <w:p w:rsidR="00830DCB" w:rsidRDefault="00830DCB" w:rsidP="00F14ACC">
            <w:pPr>
              <w:tabs>
                <w:tab w:val="left" w:pos="9214"/>
              </w:tabs>
              <w:autoSpaceDE w:val="0"/>
              <w:spacing w:before="100" w:beforeAutospacing="1" w:after="100" w:afterAutospacing="1"/>
              <w:ind w:right="29"/>
              <w:jc w:val="both"/>
              <w:rPr>
                <w:rFonts w:ascii="Microsoft Sans Serif" w:hAnsi="Microsoft Sans Serif" w:cs="Microsoft Sans Serif"/>
                <w:b/>
                <w:bCs/>
                <w:color w:val="000000"/>
                <w:sz w:val="18"/>
                <w:szCs w:val="18"/>
              </w:rPr>
            </w:pPr>
            <w:r>
              <w:rPr>
                <w:rFonts w:ascii="Microsoft Sans Serif" w:hAnsi="Microsoft Sans Serif" w:cs="Microsoft Sans Serif"/>
                <w:b/>
                <w:bCs/>
                <w:color w:val="000000"/>
                <w:sz w:val="18"/>
                <w:szCs w:val="18"/>
              </w:rPr>
              <w:t>Rilevante</w:t>
            </w:r>
          </w:p>
        </w:tc>
        <w:tc>
          <w:tcPr>
            <w:tcW w:w="7915" w:type="dxa"/>
            <w:tcBorders>
              <w:top w:val="single" w:sz="4" w:space="0" w:color="auto"/>
              <w:left w:val="single" w:sz="4" w:space="0" w:color="auto"/>
              <w:bottom w:val="single" w:sz="4" w:space="0" w:color="auto"/>
              <w:right w:val="single" w:sz="4" w:space="0" w:color="auto"/>
            </w:tcBorders>
          </w:tcPr>
          <w:p w:rsidR="00830DCB" w:rsidRPr="006A1775" w:rsidRDefault="00830DCB" w:rsidP="006D4647">
            <w:pPr>
              <w:tabs>
                <w:tab w:val="left" w:pos="9214"/>
              </w:tabs>
              <w:autoSpaceDE w:val="0"/>
              <w:spacing w:before="100" w:beforeAutospacing="1" w:after="100" w:afterAutospacing="1"/>
              <w:ind w:right="29"/>
              <w:jc w:val="both"/>
              <w:rPr>
                <w:rFonts w:ascii="Microsoft Sans Serif" w:hAnsi="Microsoft Sans Serif" w:cs="Microsoft Sans Serif"/>
                <w:color w:val="000000"/>
                <w:sz w:val="18"/>
                <w:szCs w:val="18"/>
              </w:rPr>
            </w:pPr>
            <w:r w:rsidRPr="006A1775">
              <w:rPr>
                <w:rFonts w:ascii="Microsoft Sans Serif" w:hAnsi="Microsoft Sans Serif" w:cs="Microsoft Sans Serif"/>
                <w:color w:val="000000"/>
                <w:sz w:val="18"/>
                <w:szCs w:val="18"/>
              </w:rPr>
              <w:t>Danno di enti</w:t>
            </w:r>
            <w:r>
              <w:rPr>
                <w:rFonts w:ascii="Microsoft Sans Serif" w:hAnsi="Microsoft Sans Serif" w:cs="Microsoft Sans Serif"/>
                <w:color w:val="000000"/>
                <w:sz w:val="18"/>
                <w:szCs w:val="18"/>
              </w:rPr>
              <w:t>tà ipotizzabile superiore ad € 5</w:t>
            </w:r>
            <w:r w:rsidRPr="006A1775">
              <w:rPr>
                <w:rFonts w:ascii="Microsoft Sans Serif" w:hAnsi="Microsoft Sans Serif" w:cs="Microsoft Sans Serif"/>
                <w:color w:val="000000"/>
                <w:sz w:val="18"/>
                <w:szCs w:val="18"/>
              </w:rPr>
              <w:t>00.000,00 ed inferiore ad € 1.000.000,00</w:t>
            </w:r>
          </w:p>
        </w:tc>
      </w:tr>
      <w:tr w:rsidR="00830DCB" w:rsidRPr="006A1775">
        <w:tc>
          <w:tcPr>
            <w:tcW w:w="2361" w:type="dxa"/>
            <w:tcBorders>
              <w:top w:val="single" w:sz="4" w:space="0" w:color="auto"/>
              <w:left w:val="single" w:sz="4" w:space="0" w:color="auto"/>
              <w:bottom w:val="single" w:sz="4" w:space="0" w:color="auto"/>
              <w:right w:val="single" w:sz="4" w:space="0" w:color="auto"/>
            </w:tcBorders>
          </w:tcPr>
          <w:p w:rsidR="00830DCB" w:rsidRPr="006A1775" w:rsidRDefault="00830DCB" w:rsidP="00F14ACC">
            <w:pPr>
              <w:tabs>
                <w:tab w:val="left" w:pos="9214"/>
              </w:tabs>
              <w:autoSpaceDE w:val="0"/>
              <w:spacing w:before="100" w:beforeAutospacing="1" w:after="100" w:afterAutospacing="1"/>
              <w:ind w:right="29"/>
              <w:jc w:val="both"/>
              <w:rPr>
                <w:rFonts w:ascii="Microsoft Sans Serif" w:hAnsi="Microsoft Sans Serif" w:cs="Microsoft Sans Serif"/>
                <w:b/>
                <w:bCs/>
                <w:color w:val="000000"/>
                <w:sz w:val="18"/>
                <w:szCs w:val="18"/>
              </w:rPr>
            </w:pPr>
            <w:r>
              <w:rPr>
                <w:rFonts w:ascii="Microsoft Sans Serif" w:hAnsi="Microsoft Sans Serif" w:cs="Microsoft Sans Serif"/>
                <w:b/>
                <w:bCs/>
                <w:color w:val="000000"/>
                <w:sz w:val="18"/>
                <w:szCs w:val="18"/>
              </w:rPr>
              <w:t>C</w:t>
            </w:r>
            <w:r w:rsidRPr="006A1775">
              <w:rPr>
                <w:rFonts w:ascii="Microsoft Sans Serif" w:hAnsi="Microsoft Sans Serif" w:cs="Microsoft Sans Serif"/>
                <w:b/>
                <w:bCs/>
                <w:color w:val="000000"/>
                <w:sz w:val="18"/>
                <w:szCs w:val="18"/>
              </w:rPr>
              <w:t>atastrofale</w:t>
            </w:r>
          </w:p>
        </w:tc>
        <w:tc>
          <w:tcPr>
            <w:tcW w:w="7915" w:type="dxa"/>
            <w:tcBorders>
              <w:top w:val="single" w:sz="4" w:space="0" w:color="auto"/>
              <w:left w:val="single" w:sz="4" w:space="0" w:color="auto"/>
              <w:bottom w:val="single" w:sz="4" w:space="0" w:color="auto"/>
              <w:right w:val="single" w:sz="4" w:space="0" w:color="auto"/>
            </w:tcBorders>
          </w:tcPr>
          <w:p w:rsidR="00830DCB" w:rsidRPr="006A1775" w:rsidRDefault="00830DCB" w:rsidP="00F14ACC">
            <w:pPr>
              <w:tabs>
                <w:tab w:val="left" w:pos="9214"/>
              </w:tabs>
              <w:autoSpaceDE w:val="0"/>
              <w:spacing w:before="100" w:beforeAutospacing="1" w:after="100" w:afterAutospacing="1"/>
              <w:ind w:right="29"/>
              <w:jc w:val="both"/>
              <w:rPr>
                <w:rFonts w:ascii="Microsoft Sans Serif" w:hAnsi="Microsoft Sans Serif" w:cs="Microsoft Sans Serif"/>
                <w:color w:val="000000"/>
                <w:sz w:val="18"/>
                <w:szCs w:val="18"/>
              </w:rPr>
            </w:pPr>
            <w:r w:rsidRPr="006A1775">
              <w:rPr>
                <w:rFonts w:ascii="Microsoft Sans Serif" w:hAnsi="Microsoft Sans Serif" w:cs="Microsoft Sans Serif"/>
                <w:color w:val="000000"/>
                <w:sz w:val="18"/>
                <w:szCs w:val="18"/>
              </w:rPr>
              <w:t>Danno di entità ipotizzabile superiore ad € 1.000.000,00</w:t>
            </w:r>
          </w:p>
        </w:tc>
      </w:tr>
      <w:tr w:rsidR="00830DCB" w:rsidRPr="006A1775">
        <w:tc>
          <w:tcPr>
            <w:tcW w:w="2361" w:type="dxa"/>
            <w:tcBorders>
              <w:top w:val="single" w:sz="4" w:space="0" w:color="auto"/>
              <w:left w:val="nil"/>
              <w:bottom w:val="single" w:sz="4" w:space="0" w:color="auto"/>
              <w:right w:val="nil"/>
            </w:tcBorders>
          </w:tcPr>
          <w:p w:rsidR="00830DCB" w:rsidRPr="006A1775" w:rsidRDefault="00830DCB" w:rsidP="00C61A9C">
            <w:pPr>
              <w:tabs>
                <w:tab w:val="left" w:pos="9214"/>
              </w:tabs>
              <w:autoSpaceDE w:val="0"/>
              <w:spacing w:before="100" w:beforeAutospacing="1" w:after="100" w:afterAutospacing="1"/>
              <w:ind w:right="29"/>
              <w:jc w:val="both"/>
              <w:rPr>
                <w:rFonts w:ascii="Arial" w:hAnsi="Arial" w:cs="Arial"/>
                <w:color w:val="000000"/>
                <w:sz w:val="19"/>
                <w:szCs w:val="19"/>
              </w:rPr>
            </w:pPr>
          </w:p>
        </w:tc>
        <w:tc>
          <w:tcPr>
            <w:tcW w:w="7915" w:type="dxa"/>
            <w:tcBorders>
              <w:top w:val="single" w:sz="4" w:space="0" w:color="auto"/>
              <w:left w:val="nil"/>
              <w:bottom w:val="single" w:sz="4" w:space="0" w:color="auto"/>
              <w:right w:val="nil"/>
            </w:tcBorders>
          </w:tcPr>
          <w:p w:rsidR="00830DCB" w:rsidRPr="006A1775" w:rsidRDefault="00830DCB" w:rsidP="00C61A9C">
            <w:pPr>
              <w:tabs>
                <w:tab w:val="left" w:pos="9214"/>
              </w:tabs>
              <w:autoSpaceDE w:val="0"/>
              <w:spacing w:before="100" w:beforeAutospacing="1" w:after="100" w:afterAutospacing="1"/>
              <w:ind w:right="29"/>
              <w:jc w:val="both"/>
              <w:rPr>
                <w:rFonts w:ascii="Arial" w:hAnsi="Arial" w:cs="Arial"/>
                <w:color w:val="000000"/>
                <w:sz w:val="19"/>
                <w:szCs w:val="19"/>
              </w:rPr>
            </w:pPr>
          </w:p>
        </w:tc>
      </w:tr>
      <w:tr w:rsidR="00830DCB" w:rsidRPr="006A1775">
        <w:tc>
          <w:tcPr>
            <w:tcW w:w="10276" w:type="dxa"/>
            <w:gridSpan w:val="2"/>
            <w:tcBorders>
              <w:top w:val="single" w:sz="4" w:space="0" w:color="auto"/>
              <w:left w:val="single" w:sz="4" w:space="0" w:color="auto"/>
              <w:bottom w:val="single" w:sz="4" w:space="0" w:color="auto"/>
              <w:right w:val="single" w:sz="4" w:space="0" w:color="auto"/>
            </w:tcBorders>
          </w:tcPr>
          <w:p w:rsidR="00830DCB" w:rsidRPr="006A1775" w:rsidRDefault="00830DCB" w:rsidP="00C61A9C">
            <w:pPr>
              <w:tabs>
                <w:tab w:val="left" w:pos="9214"/>
              </w:tabs>
              <w:autoSpaceDE w:val="0"/>
              <w:spacing w:before="100" w:beforeAutospacing="1" w:after="100" w:afterAutospacing="1"/>
              <w:ind w:right="29"/>
              <w:jc w:val="center"/>
              <w:rPr>
                <w:rFonts w:ascii="Microsoft Sans Serif" w:hAnsi="Microsoft Sans Serif" w:cs="Microsoft Sans Serif"/>
                <w:b/>
                <w:bCs/>
                <w:color w:val="000000"/>
                <w:sz w:val="19"/>
                <w:szCs w:val="19"/>
              </w:rPr>
            </w:pPr>
            <w:r w:rsidRPr="006A1775">
              <w:rPr>
                <w:rFonts w:ascii="Microsoft Sans Serif" w:hAnsi="Microsoft Sans Serif" w:cs="Microsoft Sans Serif"/>
                <w:b/>
                <w:bCs/>
                <w:color w:val="000000"/>
                <w:sz w:val="19"/>
                <w:szCs w:val="19"/>
              </w:rPr>
              <w:t>Frequenza</w:t>
            </w:r>
          </w:p>
        </w:tc>
      </w:tr>
      <w:tr w:rsidR="00830DCB" w:rsidRPr="006A1775">
        <w:trPr>
          <w:trHeight w:val="797"/>
        </w:trPr>
        <w:tc>
          <w:tcPr>
            <w:tcW w:w="2361" w:type="dxa"/>
            <w:tcBorders>
              <w:top w:val="single" w:sz="4" w:space="0" w:color="auto"/>
              <w:left w:val="single" w:sz="4" w:space="0" w:color="auto"/>
              <w:bottom w:val="single" w:sz="4" w:space="0" w:color="auto"/>
              <w:right w:val="single" w:sz="4" w:space="0" w:color="auto"/>
            </w:tcBorders>
          </w:tcPr>
          <w:p w:rsidR="00830DCB" w:rsidRPr="006A1775" w:rsidRDefault="00830DCB" w:rsidP="006A1775">
            <w:pPr>
              <w:tabs>
                <w:tab w:val="left" w:pos="9214"/>
              </w:tabs>
              <w:autoSpaceDE w:val="0"/>
              <w:spacing w:before="100" w:beforeAutospacing="1" w:after="100" w:afterAutospacing="1"/>
              <w:ind w:right="29"/>
              <w:jc w:val="both"/>
              <w:rPr>
                <w:rFonts w:ascii="Microsoft Sans Serif" w:hAnsi="Microsoft Sans Serif" w:cs="Microsoft Sans Serif"/>
                <w:b/>
                <w:bCs/>
                <w:color w:val="000000"/>
                <w:sz w:val="18"/>
                <w:szCs w:val="18"/>
              </w:rPr>
            </w:pPr>
            <w:r w:rsidRPr="006A1775">
              <w:rPr>
                <w:rFonts w:ascii="Microsoft Sans Serif" w:hAnsi="Microsoft Sans Serif" w:cs="Microsoft Sans Serif"/>
                <w:b/>
                <w:bCs/>
                <w:color w:val="000000"/>
                <w:sz w:val="18"/>
                <w:szCs w:val="18"/>
              </w:rPr>
              <w:t>Raro/infrequente</w:t>
            </w:r>
          </w:p>
        </w:tc>
        <w:tc>
          <w:tcPr>
            <w:tcW w:w="7915" w:type="dxa"/>
            <w:tcBorders>
              <w:top w:val="single" w:sz="4" w:space="0" w:color="auto"/>
              <w:left w:val="single" w:sz="4" w:space="0" w:color="auto"/>
              <w:bottom w:val="single" w:sz="4" w:space="0" w:color="auto"/>
              <w:right w:val="single" w:sz="4" w:space="0" w:color="auto"/>
            </w:tcBorders>
          </w:tcPr>
          <w:p w:rsidR="00830DCB" w:rsidRPr="006A1775" w:rsidRDefault="00830DCB" w:rsidP="006A1775">
            <w:pPr>
              <w:tabs>
                <w:tab w:val="left" w:pos="9214"/>
              </w:tabs>
              <w:autoSpaceDE w:val="0"/>
              <w:spacing w:before="100" w:beforeAutospacing="1" w:after="100" w:afterAutospacing="1"/>
              <w:ind w:right="29"/>
              <w:jc w:val="both"/>
              <w:rPr>
                <w:rFonts w:ascii="Microsoft Sans Serif" w:hAnsi="Microsoft Sans Serif" w:cs="Microsoft Sans Serif"/>
                <w:color w:val="000000"/>
                <w:sz w:val="18"/>
                <w:szCs w:val="18"/>
              </w:rPr>
            </w:pPr>
            <w:r w:rsidRPr="006A1775">
              <w:rPr>
                <w:rFonts w:ascii="Microsoft Sans Serif" w:hAnsi="Microsoft Sans Serif" w:cs="Microsoft Sans Serif"/>
                <w:color w:val="000000"/>
                <w:sz w:val="18"/>
                <w:szCs w:val="18"/>
              </w:rPr>
              <w:t>Evento che ha probabilità di verificarsi molto scarsa, che in base alle statistiche sinistri degli ultimi anni e/o in relazione ad ipotesi oggettive è valutabile in misura &lt;= ad 1 caso per annualità assicurativa.</w:t>
            </w:r>
          </w:p>
        </w:tc>
      </w:tr>
      <w:tr w:rsidR="00830DCB" w:rsidRPr="006A1775">
        <w:tc>
          <w:tcPr>
            <w:tcW w:w="2361" w:type="dxa"/>
            <w:tcBorders>
              <w:top w:val="single" w:sz="4" w:space="0" w:color="auto"/>
              <w:left w:val="single" w:sz="4" w:space="0" w:color="auto"/>
              <w:bottom w:val="single" w:sz="4" w:space="0" w:color="auto"/>
              <w:right w:val="single" w:sz="4" w:space="0" w:color="auto"/>
            </w:tcBorders>
          </w:tcPr>
          <w:p w:rsidR="00830DCB" w:rsidRPr="006A1775" w:rsidRDefault="00830DCB" w:rsidP="00C61A9C">
            <w:pPr>
              <w:tabs>
                <w:tab w:val="left" w:pos="9214"/>
              </w:tabs>
              <w:autoSpaceDE w:val="0"/>
              <w:spacing w:before="100" w:beforeAutospacing="1" w:after="100" w:afterAutospacing="1"/>
              <w:ind w:right="29"/>
              <w:jc w:val="both"/>
              <w:rPr>
                <w:rFonts w:ascii="Microsoft Sans Serif" w:hAnsi="Microsoft Sans Serif" w:cs="Microsoft Sans Serif"/>
                <w:b/>
                <w:bCs/>
                <w:color w:val="000000"/>
                <w:sz w:val="18"/>
                <w:szCs w:val="18"/>
              </w:rPr>
            </w:pPr>
            <w:r w:rsidRPr="006A1775">
              <w:rPr>
                <w:rFonts w:ascii="Microsoft Sans Serif" w:hAnsi="Microsoft Sans Serif" w:cs="Microsoft Sans Serif"/>
                <w:b/>
                <w:bCs/>
                <w:color w:val="000000"/>
                <w:sz w:val="18"/>
                <w:szCs w:val="18"/>
              </w:rPr>
              <w:t>Possibile</w:t>
            </w:r>
          </w:p>
        </w:tc>
        <w:tc>
          <w:tcPr>
            <w:tcW w:w="7915" w:type="dxa"/>
            <w:tcBorders>
              <w:top w:val="single" w:sz="4" w:space="0" w:color="auto"/>
              <w:left w:val="single" w:sz="4" w:space="0" w:color="auto"/>
              <w:bottom w:val="single" w:sz="4" w:space="0" w:color="auto"/>
              <w:right w:val="single" w:sz="4" w:space="0" w:color="auto"/>
            </w:tcBorders>
          </w:tcPr>
          <w:p w:rsidR="00830DCB" w:rsidRPr="006A1775" w:rsidRDefault="00830DCB" w:rsidP="00973CB9">
            <w:pPr>
              <w:tabs>
                <w:tab w:val="left" w:pos="9214"/>
              </w:tabs>
              <w:autoSpaceDE w:val="0"/>
              <w:spacing w:before="100" w:beforeAutospacing="1" w:after="100" w:afterAutospacing="1"/>
              <w:ind w:right="29"/>
              <w:jc w:val="both"/>
              <w:rPr>
                <w:rFonts w:ascii="Microsoft Sans Serif" w:hAnsi="Microsoft Sans Serif" w:cs="Microsoft Sans Serif"/>
                <w:color w:val="000000"/>
                <w:sz w:val="18"/>
                <w:szCs w:val="18"/>
              </w:rPr>
            </w:pPr>
            <w:r w:rsidRPr="006A1775">
              <w:rPr>
                <w:rFonts w:ascii="Microsoft Sans Serif" w:hAnsi="Microsoft Sans Serif" w:cs="Microsoft Sans Serif"/>
                <w:color w:val="000000"/>
                <w:sz w:val="18"/>
                <w:szCs w:val="18"/>
              </w:rPr>
              <w:t xml:space="preserve">Evento che ha probabilità di verificarsi, che in base alle statistiche sinistri degli ultimi anni e/o in relazione ad ipotesi oggettive è valutabile in misura compresa tra 2 e </w:t>
            </w:r>
            <w:r w:rsidR="00973CB9">
              <w:rPr>
                <w:rFonts w:ascii="Microsoft Sans Serif" w:hAnsi="Microsoft Sans Serif" w:cs="Microsoft Sans Serif"/>
                <w:color w:val="000000"/>
                <w:sz w:val="18"/>
                <w:szCs w:val="18"/>
              </w:rPr>
              <w:t>5</w:t>
            </w:r>
            <w:r w:rsidRPr="006A1775">
              <w:rPr>
                <w:rFonts w:ascii="Microsoft Sans Serif" w:hAnsi="Microsoft Sans Serif" w:cs="Microsoft Sans Serif"/>
                <w:color w:val="000000"/>
                <w:sz w:val="18"/>
                <w:szCs w:val="18"/>
              </w:rPr>
              <w:t xml:space="preserve"> casi per annualità assicurativa.</w:t>
            </w:r>
          </w:p>
        </w:tc>
      </w:tr>
      <w:tr w:rsidR="00830DCB" w:rsidRPr="006A1775">
        <w:tc>
          <w:tcPr>
            <w:tcW w:w="2361" w:type="dxa"/>
            <w:tcBorders>
              <w:top w:val="single" w:sz="4" w:space="0" w:color="auto"/>
              <w:left w:val="single" w:sz="4" w:space="0" w:color="auto"/>
              <w:bottom w:val="single" w:sz="4" w:space="0" w:color="auto"/>
              <w:right w:val="single" w:sz="4" w:space="0" w:color="auto"/>
            </w:tcBorders>
          </w:tcPr>
          <w:p w:rsidR="00830DCB" w:rsidRPr="006A1775" w:rsidRDefault="00830DCB" w:rsidP="00C61A9C">
            <w:pPr>
              <w:tabs>
                <w:tab w:val="left" w:pos="9214"/>
              </w:tabs>
              <w:autoSpaceDE w:val="0"/>
              <w:spacing w:before="100" w:beforeAutospacing="1" w:after="100" w:afterAutospacing="1"/>
              <w:ind w:right="29"/>
              <w:jc w:val="both"/>
              <w:rPr>
                <w:rFonts w:ascii="Microsoft Sans Serif" w:hAnsi="Microsoft Sans Serif" w:cs="Microsoft Sans Serif"/>
                <w:b/>
                <w:bCs/>
                <w:color w:val="000000"/>
                <w:sz w:val="18"/>
                <w:szCs w:val="18"/>
              </w:rPr>
            </w:pPr>
            <w:r w:rsidRPr="006A1775">
              <w:rPr>
                <w:rFonts w:ascii="Microsoft Sans Serif" w:hAnsi="Microsoft Sans Serif" w:cs="Microsoft Sans Serif"/>
                <w:b/>
                <w:bCs/>
                <w:color w:val="000000"/>
                <w:sz w:val="18"/>
                <w:szCs w:val="18"/>
              </w:rPr>
              <w:t>Frequente</w:t>
            </w:r>
          </w:p>
        </w:tc>
        <w:tc>
          <w:tcPr>
            <w:tcW w:w="7915" w:type="dxa"/>
            <w:tcBorders>
              <w:top w:val="single" w:sz="4" w:space="0" w:color="auto"/>
              <w:left w:val="single" w:sz="4" w:space="0" w:color="auto"/>
              <w:bottom w:val="single" w:sz="4" w:space="0" w:color="auto"/>
              <w:right w:val="single" w:sz="4" w:space="0" w:color="auto"/>
            </w:tcBorders>
          </w:tcPr>
          <w:p w:rsidR="00830DCB" w:rsidRPr="006A1775" w:rsidRDefault="00830DCB" w:rsidP="00973CB9">
            <w:pPr>
              <w:tabs>
                <w:tab w:val="left" w:pos="9214"/>
              </w:tabs>
              <w:autoSpaceDE w:val="0"/>
              <w:spacing w:before="100" w:beforeAutospacing="1" w:after="100" w:afterAutospacing="1"/>
              <w:ind w:right="29"/>
              <w:jc w:val="both"/>
              <w:rPr>
                <w:rFonts w:ascii="Microsoft Sans Serif" w:hAnsi="Microsoft Sans Serif" w:cs="Microsoft Sans Serif"/>
                <w:color w:val="000000"/>
                <w:sz w:val="18"/>
                <w:szCs w:val="18"/>
              </w:rPr>
            </w:pPr>
            <w:r w:rsidRPr="006A1775">
              <w:rPr>
                <w:rFonts w:ascii="Microsoft Sans Serif" w:hAnsi="Microsoft Sans Serif" w:cs="Microsoft Sans Serif"/>
                <w:color w:val="000000"/>
                <w:sz w:val="18"/>
                <w:szCs w:val="18"/>
              </w:rPr>
              <w:t xml:space="preserve">Evento che ha probabilità di verificarsi apprezzabile, che in base alle statistiche sinistri degli ultimi anni e/o in relazione ad ipotesi oggettive è valutabile in misura compresa tra </w:t>
            </w:r>
            <w:r w:rsidR="00973CB9">
              <w:rPr>
                <w:rFonts w:ascii="Microsoft Sans Serif" w:hAnsi="Microsoft Sans Serif" w:cs="Microsoft Sans Serif"/>
                <w:color w:val="000000"/>
                <w:sz w:val="18"/>
                <w:szCs w:val="18"/>
              </w:rPr>
              <w:t>6 e 15</w:t>
            </w:r>
            <w:r w:rsidRPr="006A1775">
              <w:rPr>
                <w:rFonts w:ascii="Microsoft Sans Serif" w:hAnsi="Microsoft Sans Serif" w:cs="Microsoft Sans Serif"/>
                <w:color w:val="000000"/>
                <w:sz w:val="18"/>
                <w:szCs w:val="18"/>
              </w:rPr>
              <w:t xml:space="preserve"> casi per annualità assicurativa.</w:t>
            </w:r>
          </w:p>
        </w:tc>
      </w:tr>
      <w:tr w:rsidR="00830DCB" w:rsidRPr="006A1775">
        <w:tc>
          <w:tcPr>
            <w:tcW w:w="2361" w:type="dxa"/>
            <w:tcBorders>
              <w:top w:val="single" w:sz="4" w:space="0" w:color="auto"/>
              <w:left w:val="single" w:sz="4" w:space="0" w:color="auto"/>
              <w:bottom w:val="single" w:sz="4" w:space="0" w:color="auto"/>
              <w:right w:val="single" w:sz="4" w:space="0" w:color="auto"/>
            </w:tcBorders>
          </w:tcPr>
          <w:p w:rsidR="00830DCB" w:rsidRPr="006A1775" w:rsidRDefault="00830DCB" w:rsidP="00C61A9C">
            <w:pPr>
              <w:tabs>
                <w:tab w:val="left" w:pos="9214"/>
              </w:tabs>
              <w:autoSpaceDE w:val="0"/>
              <w:spacing w:before="100" w:beforeAutospacing="1" w:after="100" w:afterAutospacing="1"/>
              <w:ind w:right="29"/>
              <w:jc w:val="both"/>
              <w:rPr>
                <w:rFonts w:ascii="Microsoft Sans Serif" w:hAnsi="Microsoft Sans Serif" w:cs="Microsoft Sans Serif"/>
                <w:b/>
                <w:bCs/>
                <w:color w:val="000000"/>
                <w:sz w:val="18"/>
                <w:szCs w:val="18"/>
              </w:rPr>
            </w:pPr>
            <w:r w:rsidRPr="006A1775">
              <w:rPr>
                <w:rFonts w:ascii="Microsoft Sans Serif" w:hAnsi="Microsoft Sans Serif" w:cs="Microsoft Sans Serif"/>
                <w:b/>
                <w:bCs/>
                <w:color w:val="000000"/>
                <w:sz w:val="18"/>
                <w:szCs w:val="18"/>
              </w:rPr>
              <w:t>Molto frequente</w:t>
            </w:r>
          </w:p>
        </w:tc>
        <w:tc>
          <w:tcPr>
            <w:tcW w:w="7915" w:type="dxa"/>
            <w:tcBorders>
              <w:top w:val="single" w:sz="4" w:space="0" w:color="auto"/>
              <w:left w:val="single" w:sz="4" w:space="0" w:color="auto"/>
              <w:bottom w:val="single" w:sz="4" w:space="0" w:color="auto"/>
              <w:right w:val="single" w:sz="4" w:space="0" w:color="auto"/>
            </w:tcBorders>
          </w:tcPr>
          <w:p w:rsidR="00830DCB" w:rsidRPr="006A1775" w:rsidRDefault="00830DCB" w:rsidP="00C61A9C">
            <w:pPr>
              <w:tabs>
                <w:tab w:val="left" w:pos="9214"/>
              </w:tabs>
              <w:autoSpaceDE w:val="0"/>
              <w:spacing w:before="100" w:beforeAutospacing="1" w:after="100" w:afterAutospacing="1"/>
              <w:ind w:right="29"/>
              <w:jc w:val="both"/>
              <w:rPr>
                <w:rFonts w:ascii="Microsoft Sans Serif" w:hAnsi="Microsoft Sans Serif" w:cs="Microsoft Sans Serif"/>
                <w:color w:val="000000"/>
                <w:sz w:val="18"/>
                <w:szCs w:val="18"/>
              </w:rPr>
            </w:pPr>
            <w:r w:rsidRPr="006A1775">
              <w:rPr>
                <w:rFonts w:ascii="Microsoft Sans Serif" w:hAnsi="Microsoft Sans Serif" w:cs="Microsoft Sans Serif"/>
                <w:color w:val="000000"/>
                <w:sz w:val="18"/>
                <w:szCs w:val="18"/>
              </w:rPr>
              <w:t>Evento che ha probabilità di verificarsi significativa, che in base alle statistiche sinistri degli ultimi anni e/o in relazione ad ipotesi oggettiv</w:t>
            </w:r>
            <w:r w:rsidR="00973CB9">
              <w:rPr>
                <w:rFonts w:ascii="Microsoft Sans Serif" w:hAnsi="Microsoft Sans Serif" w:cs="Microsoft Sans Serif"/>
                <w:color w:val="000000"/>
                <w:sz w:val="18"/>
                <w:szCs w:val="18"/>
              </w:rPr>
              <w:t>e è valutabile in misura &gt; di 15</w:t>
            </w:r>
            <w:r w:rsidRPr="006A1775">
              <w:rPr>
                <w:rFonts w:ascii="Microsoft Sans Serif" w:hAnsi="Microsoft Sans Serif" w:cs="Microsoft Sans Serif"/>
                <w:color w:val="000000"/>
                <w:sz w:val="18"/>
                <w:szCs w:val="18"/>
              </w:rPr>
              <w:t xml:space="preserve"> casi per annualità assicurativa.</w:t>
            </w:r>
          </w:p>
        </w:tc>
      </w:tr>
    </w:tbl>
    <w:p w:rsidR="00F17185" w:rsidRDefault="00F17185" w:rsidP="00F17185">
      <w:pPr>
        <w:tabs>
          <w:tab w:val="left" w:pos="9214"/>
        </w:tabs>
        <w:autoSpaceDE w:val="0"/>
        <w:ind w:right="29"/>
        <w:jc w:val="both"/>
        <w:rPr>
          <w:rFonts w:ascii="Arial" w:hAnsi="Arial" w:cs="Arial"/>
          <w:sz w:val="22"/>
          <w:szCs w:val="22"/>
        </w:rPr>
      </w:pPr>
    </w:p>
    <w:p w:rsidR="00F14ACC" w:rsidRPr="00C901F2" w:rsidRDefault="00F14ACC" w:rsidP="00F14ACC">
      <w:pPr>
        <w:tabs>
          <w:tab w:val="left" w:pos="9214"/>
        </w:tabs>
        <w:autoSpaceDE w:val="0"/>
        <w:ind w:right="29"/>
        <w:jc w:val="both"/>
        <w:rPr>
          <w:rFonts w:ascii="Microsoft Sans Serif" w:hAnsi="Microsoft Sans Serif" w:cs="Microsoft Sans Serif"/>
          <w:b/>
          <w:noProof/>
          <w:u w:val="single"/>
        </w:rPr>
      </w:pPr>
      <w:r w:rsidRPr="00C901F2">
        <w:rPr>
          <w:rFonts w:ascii="Microsoft Sans Serif" w:hAnsi="Microsoft Sans Serif" w:cs="Microsoft Sans Serif"/>
          <w:b/>
          <w:noProof/>
          <w:u w:val="single"/>
        </w:rPr>
        <w:t>Per gli elementi di cui alla lettera e) è stabilita forfetariamente una percentuale del 30%</w:t>
      </w:r>
    </w:p>
    <w:p w:rsidR="00F14ACC" w:rsidRDefault="00F14ACC" w:rsidP="00F17185">
      <w:pPr>
        <w:tabs>
          <w:tab w:val="left" w:pos="9214"/>
        </w:tabs>
        <w:autoSpaceDE w:val="0"/>
        <w:ind w:right="29"/>
        <w:jc w:val="both"/>
        <w:rPr>
          <w:rFonts w:ascii="Microsoft Sans Serif" w:hAnsi="Microsoft Sans Serif" w:cs="Microsoft Sans Serif"/>
          <w:noProof/>
        </w:rPr>
      </w:pPr>
    </w:p>
    <w:p w:rsidR="00F17185" w:rsidRPr="006A1775" w:rsidRDefault="00F17185" w:rsidP="00F17185">
      <w:pPr>
        <w:tabs>
          <w:tab w:val="left" w:pos="9214"/>
        </w:tabs>
        <w:autoSpaceDE w:val="0"/>
        <w:ind w:right="29"/>
        <w:jc w:val="both"/>
        <w:rPr>
          <w:rFonts w:ascii="Microsoft Sans Serif" w:hAnsi="Microsoft Sans Serif" w:cs="Microsoft Sans Serif"/>
          <w:noProof/>
        </w:rPr>
      </w:pPr>
      <w:r w:rsidRPr="006A1775">
        <w:rPr>
          <w:rFonts w:ascii="Microsoft Sans Serif" w:hAnsi="Microsoft Sans Serif" w:cs="Microsoft Sans Serif"/>
          <w:noProof/>
        </w:rPr>
        <w:t>La percentuale identificata come da Tabella 1, verrà conteggiata nella misura riportata in Tabella 2 secondo l’insindacabile giudizio della Commissione, in relazione agli effetti della variante proposta sulla garanzia assicurativa:</w:t>
      </w:r>
    </w:p>
    <w:p w:rsidR="00F17185" w:rsidRPr="006A1775" w:rsidRDefault="00F17185" w:rsidP="00F17185">
      <w:pPr>
        <w:tabs>
          <w:tab w:val="left" w:pos="9214"/>
        </w:tabs>
        <w:autoSpaceDE w:val="0"/>
        <w:ind w:right="29"/>
        <w:jc w:val="both"/>
        <w:rPr>
          <w:rFonts w:ascii="Microsoft Sans Serif" w:hAnsi="Microsoft Sans Serif" w:cs="Microsoft Sans Serif"/>
          <w:noProof/>
        </w:rPr>
      </w:pPr>
    </w:p>
    <w:p w:rsidR="00F17185" w:rsidRDefault="00F17185" w:rsidP="00F17185">
      <w:pPr>
        <w:tabs>
          <w:tab w:val="left" w:pos="9214"/>
        </w:tabs>
        <w:autoSpaceDE w:val="0"/>
        <w:ind w:right="29"/>
        <w:jc w:val="both"/>
        <w:rPr>
          <w:rFonts w:ascii="Arial" w:hAnsi="Arial" w:cs="Arial"/>
          <w:noProof/>
        </w:rPr>
      </w:pPr>
      <w:r>
        <w:rPr>
          <w:rFonts w:ascii="Arial" w:hAnsi="Arial" w:cs="Arial"/>
          <w:noProof/>
        </w:rPr>
        <w:t>Tabella 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7"/>
        <w:gridCol w:w="1433"/>
      </w:tblGrid>
      <w:tr w:rsidR="006A1775" w:rsidRPr="006A1775">
        <w:tc>
          <w:tcPr>
            <w:tcW w:w="8717" w:type="dxa"/>
          </w:tcPr>
          <w:p w:rsidR="006A1775" w:rsidRPr="006A1775" w:rsidRDefault="006A1775" w:rsidP="002865A6">
            <w:pPr>
              <w:tabs>
                <w:tab w:val="left" w:pos="9214"/>
              </w:tabs>
              <w:autoSpaceDE w:val="0"/>
              <w:ind w:right="29"/>
              <w:jc w:val="both"/>
              <w:rPr>
                <w:rFonts w:ascii="Microsoft Sans Serif" w:hAnsi="Microsoft Sans Serif" w:cs="Microsoft Sans Serif"/>
                <w:b/>
                <w:bCs/>
                <w:sz w:val="18"/>
                <w:szCs w:val="18"/>
              </w:rPr>
            </w:pPr>
            <w:bookmarkStart w:id="0" w:name="OLE_LINK2"/>
            <w:bookmarkStart w:id="1" w:name="OLE_LINK3"/>
            <w:r w:rsidRPr="006A1775">
              <w:rPr>
                <w:rFonts w:ascii="Microsoft Sans Serif" w:hAnsi="Microsoft Sans Serif" w:cs="Microsoft Sans Serif"/>
                <w:b/>
                <w:bCs/>
                <w:sz w:val="18"/>
                <w:szCs w:val="18"/>
              </w:rPr>
              <w:t>Classificazione variante e descrizione</w:t>
            </w:r>
          </w:p>
        </w:tc>
        <w:tc>
          <w:tcPr>
            <w:tcW w:w="1433" w:type="dxa"/>
          </w:tcPr>
          <w:p w:rsidR="006A1775" w:rsidRPr="006A1775" w:rsidRDefault="006A1775" w:rsidP="006A1775">
            <w:pPr>
              <w:tabs>
                <w:tab w:val="left" w:pos="9214"/>
              </w:tabs>
              <w:autoSpaceDE w:val="0"/>
              <w:ind w:right="29"/>
              <w:jc w:val="center"/>
              <w:rPr>
                <w:rFonts w:ascii="Microsoft Sans Serif" w:hAnsi="Microsoft Sans Serif" w:cs="Microsoft Sans Serif"/>
                <w:b/>
                <w:bCs/>
                <w:sz w:val="18"/>
                <w:szCs w:val="18"/>
              </w:rPr>
            </w:pPr>
            <w:r w:rsidRPr="006A1775">
              <w:rPr>
                <w:rFonts w:ascii="Microsoft Sans Serif" w:hAnsi="Microsoft Sans Serif" w:cs="Microsoft Sans Serif"/>
                <w:b/>
                <w:bCs/>
                <w:sz w:val="18"/>
                <w:szCs w:val="18"/>
              </w:rPr>
              <w:t>Percentuale da applicare</w:t>
            </w:r>
          </w:p>
        </w:tc>
      </w:tr>
      <w:tr w:rsidR="006A1775" w:rsidRPr="006A1775">
        <w:tc>
          <w:tcPr>
            <w:tcW w:w="8717" w:type="dxa"/>
          </w:tcPr>
          <w:p w:rsidR="006A1775" w:rsidRPr="006A1775" w:rsidRDefault="006A1775" w:rsidP="002865A6">
            <w:pPr>
              <w:tabs>
                <w:tab w:val="left" w:pos="9214"/>
              </w:tabs>
              <w:autoSpaceDE w:val="0"/>
              <w:ind w:right="29"/>
              <w:jc w:val="both"/>
              <w:rPr>
                <w:rFonts w:ascii="Microsoft Sans Serif" w:hAnsi="Microsoft Sans Serif" w:cs="Microsoft Sans Serif"/>
                <w:sz w:val="18"/>
                <w:szCs w:val="18"/>
              </w:rPr>
            </w:pPr>
            <w:r w:rsidRPr="006A1775">
              <w:rPr>
                <w:rFonts w:ascii="Microsoft Sans Serif" w:hAnsi="Microsoft Sans Serif" w:cs="Microsoft Sans Serif"/>
                <w:b/>
                <w:bCs/>
                <w:sz w:val="18"/>
                <w:szCs w:val="18"/>
              </w:rPr>
              <w:t>Variante ininfluente</w:t>
            </w:r>
            <w:r w:rsidRPr="006A1775">
              <w:rPr>
                <w:rFonts w:ascii="Microsoft Sans Serif" w:hAnsi="Microsoft Sans Serif" w:cs="Microsoft Sans Serif"/>
                <w:sz w:val="18"/>
                <w:szCs w:val="18"/>
              </w:rPr>
              <w:t>: variante che, pur modificando il testo della clausola oggetto di variante, non apporta modifica alla copertura prevista dalla clausola oggetto di variante e non ne riduce l’efficacia o la riduce in termini trascurabili. Variante che non apporta modifiche alle modalità di gestione del contratto, o le modifica in maniera irrilevante.</w:t>
            </w:r>
          </w:p>
        </w:tc>
        <w:tc>
          <w:tcPr>
            <w:tcW w:w="1433" w:type="dxa"/>
          </w:tcPr>
          <w:p w:rsidR="006A1775" w:rsidRPr="006A1775" w:rsidRDefault="006A1775" w:rsidP="002865A6">
            <w:pPr>
              <w:tabs>
                <w:tab w:val="left" w:pos="9214"/>
              </w:tabs>
              <w:autoSpaceDE w:val="0"/>
              <w:ind w:right="29"/>
              <w:jc w:val="center"/>
              <w:rPr>
                <w:rFonts w:ascii="Microsoft Sans Serif" w:hAnsi="Microsoft Sans Serif" w:cs="Microsoft Sans Serif"/>
                <w:sz w:val="18"/>
                <w:szCs w:val="18"/>
              </w:rPr>
            </w:pPr>
            <w:r w:rsidRPr="006A1775">
              <w:rPr>
                <w:rFonts w:ascii="Microsoft Sans Serif" w:hAnsi="Microsoft Sans Serif" w:cs="Microsoft Sans Serif"/>
                <w:sz w:val="18"/>
                <w:szCs w:val="18"/>
              </w:rPr>
              <w:t>0%</w:t>
            </w:r>
          </w:p>
        </w:tc>
      </w:tr>
      <w:tr w:rsidR="006A1775" w:rsidRPr="006A1775">
        <w:tc>
          <w:tcPr>
            <w:tcW w:w="8717" w:type="dxa"/>
          </w:tcPr>
          <w:p w:rsidR="006A1775" w:rsidRPr="006A1775" w:rsidRDefault="006A1775" w:rsidP="002865A6">
            <w:pPr>
              <w:jc w:val="both"/>
              <w:rPr>
                <w:rFonts w:ascii="Microsoft Sans Serif" w:hAnsi="Microsoft Sans Serif" w:cs="Microsoft Sans Serif"/>
                <w:sz w:val="18"/>
                <w:szCs w:val="18"/>
              </w:rPr>
            </w:pPr>
            <w:r w:rsidRPr="006A1775">
              <w:rPr>
                <w:rFonts w:ascii="Microsoft Sans Serif" w:hAnsi="Microsoft Sans Serif" w:cs="Microsoft Sans Serif"/>
                <w:b/>
                <w:bCs/>
                <w:sz w:val="18"/>
                <w:szCs w:val="18"/>
              </w:rPr>
              <w:t>Variante lievemente penalizzante</w:t>
            </w:r>
            <w:r w:rsidRPr="006A1775">
              <w:rPr>
                <w:rFonts w:ascii="Microsoft Sans Serif" w:hAnsi="Microsoft Sans Serif" w:cs="Microsoft Sans Serif"/>
                <w:sz w:val="18"/>
                <w:szCs w:val="18"/>
              </w:rPr>
              <w:t>: variante che apporta una modifica comunque con effetti sulla copertura prevista dalla clausola oggetto di variante, che però non ne annulla alcuna parte e ne riduce l’efficacia in maniera modesta. Variante che apporta modifiche lievi alle modalità di gestione del contratto, pur non modificandone sostanzialmente l’operatività.</w:t>
            </w:r>
          </w:p>
        </w:tc>
        <w:tc>
          <w:tcPr>
            <w:tcW w:w="1433" w:type="dxa"/>
          </w:tcPr>
          <w:p w:rsidR="006A1775" w:rsidRPr="006A1775" w:rsidRDefault="00CA566F" w:rsidP="002865A6">
            <w:pPr>
              <w:tabs>
                <w:tab w:val="left" w:pos="9214"/>
              </w:tabs>
              <w:autoSpaceDE w:val="0"/>
              <w:ind w:right="29"/>
              <w:jc w:val="center"/>
              <w:rPr>
                <w:rFonts w:ascii="Microsoft Sans Serif" w:hAnsi="Microsoft Sans Serif" w:cs="Microsoft Sans Serif"/>
                <w:sz w:val="18"/>
                <w:szCs w:val="18"/>
              </w:rPr>
            </w:pPr>
            <w:r>
              <w:rPr>
                <w:rFonts w:ascii="Microsoft Sans Serif" w:hAnsi="Microsoft Sans Serif" w:cs="Microsoft Sans Serif"/>
                <w:sz w:val="18"/>
                <w:szCs w:val="18"/>
              </w:rPr>
              <w:t xml:space="preserve">Sino al </w:t>
            </w:r>
            <w:r w:rsidR="006A1775" w:rsidRPr="006A1775">
              <w:rPr>
                <w:rFonts w:ascii="Microsoft Sans Serif" w:hAnsi="Microsoft Sans Serif" w:cs="Microsoft Sans Serif"/>
                <w:sz w:val="18"/>
                <w:szCs w:val="18"/>
              </w:rPr>
              <w:t>25%</w:t>
            </w:r>
          </w:p>
        </w:tc>
      </w:tr>
      <w:tr w:rsidR="006A1775" w:rsidRPr="006A1775">
        <w:tc>
          <w:tcPr>
            <w:tcW w:w="8717" w:type="dxa"/>
          </w:tcPr>
          <w:p w:rsidR="006A1775" w:rsidRPr="006A1775" w:rsidRDefault="006A1775" w:rsidP="002865A6">
            <w:pPr>
              <w:tabs>
                <w:tab w:val="left" w:pos="9214"/>
              </w:tabs>
              <w:autoSpaceDE w:val="0"/>
              <w:ind w:right="29"/>
              <w:jc w:val="both"/>
              <w:rPr>
                <w:rFonts w:ascii="Microsoft Sans Serif" w:hAnsi="Microsoft Sans Serif" w:cs="Microsoft Sans Serif"/>
                <w:sz w:val="18"/>
                <w:szCs w:val="18"/>
              </w:rPr>
            </w:pPr>
            <w:r w:rsidRPr="006A1775">
              <w:rPr>
                <w:rFonts w:ascii="Microsoft Sans Serif" w:hAnsi="Microsoft Sans Serif" w:cs="Microsoft Sans Serif"/>
                <w:b/>
                <w:bCs/>
                <w:sz w:val="18"/>
                <w:szCs w:val="18"/>
              </w:rPr>
              <w:t>Variante moderatamente penalizzante</w:t>
            </w:r>
            <w:r w:rsidRPr="006A1775">
              <w:rPr>
                <w:rFonts w:ascii="Microsoft Sans Serif" w:hAnsi="Microsoft Sans Serif" w:cs="Microsoft Sans Serif"/>
                <w:sz w:val="18"/>
                <w:szCs w:val="18"/>
              </w:rPr>
              <w:t>: variante che apporta una modifica apprezzabile alla copertura prevista dalla clausola oggetto di variante, pur non annullandone alcuna parte ma riducendone l’efficacia in maniera sensibile. Variante che apporta modifiche apprezzabili alle modalità di gestione del contratto, pur non incrementando gli oneri a carico della contraente.</w:t>
            </w:r>
          </w:p>
        </w:tc>
        <w:tc>
          <w:tcPr>
            <w:tcW w:w="1433" w:type="dxa"/>
          </w:tcPr>
          <w:p w:rsidR="006A1775" w:rsidRPr="006A1775" w:rsidRDefault="00CA566F" w:rsidP="002865A6">
            <w:pPr>
              <w:tabs>
                <w:tab w:val="left" w:pos="9214"/>
              </w:tabs>
              <w:autoSpaceDE w:val="0"/>
              <w:ind w:right="29"/>
              <w:jc w:val="center"/>
              <w:rPr>
                <w:rFonts w:ascii="Microsoft Sans Serif" w:hAnsi="Microsoft Sans Serif" w:cs="Microsoft Sans Serif"/>
                <w:sz w:val="18"/>
                <w:szCs w:val="18"/>
              </w:rPr>
            </w:pPr>
            <w:r>
              <w:rPr>
                <w:rFonts w:ascii="Microsoft Sans Serif" w:hAnsi="Microsoft Sans Serif" w:cs="Microsoft Sans Serif"/>
                <w:sz w:val="18"/>
                <w:szCs w:val="18"/>
              </w:rPr>
              <w:t xml:space="preserve">Dal 26% al </w:t>
            </w:r>
            <w:r w:rsidR="006A1775" w:rsidRPr="006A1775">
              <w:rPr>
                <w:rFonts w:ascii="Microsoft Sans Serif" w:hAnsi="Microsoft Sans Serif" w:cs="Microsoft Sans Serif"/>
                <w:sz w:val="18"/>
                <w:szCs w:val="18"/>
              </w:rPr>
              <w:t>50%</w:t>
            </w:r>
          </w:p>
        </w:tc>
      </w:tr>
      <w:tr w:rsidR="006A1775" w:rsidRPr="006A1775">
        <w:tc>
          <w:tcPr>
            <w:tcW w:w="8717" w:type="dxa"/>
          </w:tcPr>
          <w:p w:rsidR="006A1775" w:rsidRPr="006A1775" w:rsidRDefault="006A1775" w:rsidP="002865A6">
            <w:pPr>
              <w:tabs>
                <w:tab w:val="left" w:pos="9214"/>
              </w:tabs>
              <w:autoSpaceDE w:val="0"/>
              <w:ind w:right="29"/>
              <w:jc w:val="both"/>
              <w:rPr>
                <w:rFonts w:ascii="Microsoft Sans Serif" w:hAnsi="Microsoft Sans Serif" w:cs="Microsoft Sans Serif"/>
                <w:sz w:val="18"/>
                <w:szCs w:val="18"/>
              </w:rPr>
            </w:pPr>
            <w:r w:rsidRPr="006A1775">
              <w:rPr>
                <w:rFonts w:ascii="Microsoft Sans Serif" w:hAnsi="Microsoft Sans Serif" w:cs="Microsoft Sans Serif"/>
                <w:b/>
                <w:bCs/>
                <w:sz w:val="18"/>
                <w:szCs w:val="18"/>
              </w:rPr>
              <w:t>Variante mediamente penalizzante</w:t>
            </w:r>
            <w:r w:rsidRPr="006A1775">
              <w:rPr>
                <w:rFonts w:ascii="Microsoft Sans Serif" w:hAnsi="Microsoft Sans Serif" w:cs="Microsoft Sans Serif"/>
                <w:sz w:val="18"/>
                <w:szCs w:val="18"/>
              </w:rPr>
              <w:t>: variante che apporta una modifica consistente alla copertura prevista dalla clausola oggetto di variante, annullando gli effetti di alcune sue parti e/o riducendone l’efficacia in maniera sostanziale. Variante che apporta modifiche apprezzabili alle modalità di gestione del contratto, con maggiori oneri e/o minore/diversa efficacia per la Contraente rispetto a quanto previsto nel capitolato.</w:t>
            </w:r>
          </w:p>
        </w:tc>
        <w:tc>
          <w:tcPr>
            <w:tcW w:w="1433" w:type="dxa"/>
          </w:tcPr>
          <w:p w:rsidR="006A1775" w:rsidRPr="006A1775" w:rsidRDefault="00CA566F" w:rsidP="002865A6">
            <w:pPr>
              <w:tabs>
                <w:tab w:val="left" w:pos="9214"/>
              </w:tabs>
              <w:autoSpaceDE w:val="0"/>
              <w:ind w:right="29"/>
              <w:jc w:val="center"/>
              <w:rPr>
                <w:rFonts w:ascii="Microsoft Sans Serif" w:hAnsi="Microsoft Sans Serif" w:cs="Microsoft Sans Serif"/>
                <w:sz w:val="18"/>
                <w:szCs w:val="18"/>
              </w:rPr>
            </w:pPr>
            <w:r>
              <w:rPr>
                <w:rFonts w:ascii="Microsoft Sans Serif" w:hAnsi="Microsoft Sans Serif" w:cs="Microsoft Sans Serif"/>
                <w:sz w:val="18"/>
                <w:szCs w:val="18"/>
              </w:rPr>
              <w:t xml:space="preserve">Dal 51% al </w:t>
            </w:r>
            <w:r w:rsidR="006A1775" w:rsidRPr="006A1775">
              <w:rPr>
                <w:rFonts w:ascii="Microsoft Sans Serif" w:hAnsi="Microsoft Sans Serif" w:cs="Microsoft Sans Serif"/>
                <w:sz w:val="18"/>
                <w:szCs w:val="18"/>
              </w:rPr>
              <w:t>75%</w:t>
            </w:r>
          </w:p>
        </w:tc>
      </w:tr>
      <w:tr w:rsidR="006A1775" w:rsidRPr="006A1775">
        <w:tc>
          <w:tcPr>
            <w:tcW w:w="8717" w:type="dxa"/>
          </w:tcPr>
          <w:p w:rsidR="006A1775" w:rsidRPr="006A1775" w:rsidRDefault="006A1775" w:rsidP="002865A6">
            <w:pPr>
              <w:tabs>
                <w:tab w:val="left" w:pos="9214"/>
              </w:tabs>
              <w:autoSpaceDE w:val="0"/>
              <w:ind w:right="29"/>
              <w:jc w:val="both"/>
              <w:rPr>
                <w:rFonts w:ascii="Microsoft Sans Serif" w:hAnsi="Microsoft Sans Serif" w:cs="Microsoft Sans Serif"/>
                <w:sz w:val="18"/>
                <w:szCs w:val="18"/>
              </w:rPr>
            </w:pPr>
            <w:r w:rsidRPr="006A1775">
              <w:rPr>
                <w:rFonts w:ascii="Microsoft Sans Serif" w:hAnsi="Microsoft Sans Serif" w:cs="Microsoft Sans Serif"/>
                <w:b/>
                <w:bCs/>
                <w:sz w:val="18"/>
                <w:szCs w:val="18"/>
              </w:rPr>
              <w:t>Variante molto penalizzante</w:t>
            </w:r>
            <w:r w:rsidRPr="006A1775">
              <w:rPr>
                <w:rFonts w:ascii="Microsoft Sans Serif" w:hAnsi="Microsoft Sans Serif" w:cs="Microsoft Sans Serif"/>
                <w:sz w:val="18"/>
                <w:szCs w:val="18"/>
              </w:rPr>
              <w:t>: variante che apporta una modifica sostanziale alla copertura prevista dalla clausola oggetto di variante, annullandone completamente gli effetti e/o riducendone l’efficacia drasticamente. Variante che apporta modifiche sostanziali alle modalità di gestione del contratto, con pesanti oneri e/o minima/molto diversa efficacia per la Contraente rispetto a quanto previsto nel capitolato.</w:t>
            </w:r>
          </w:p>
        </w:tc>
        <w:tc>
          <w:tcPr>
            <w:tcW w:w="1433" w:type="dxa"/>
          </w:tcPr>
          <w:p w:rsidR="006A1775" w:rsidRPr="006A1775" w:rsidRDefault="00CA566F" w:rsidP="002865A6">
            <w:pPr>
              <w:tabs>
                <w:tab w:val="left" w:pos="9214"/>
              </w:tabs>
              <w:autoSpaceDE w:val="0"/>
              <w:ind w:right="29"/>
              <w:jc w:val="center"/>
              <w:rPr>
                <w:rFonts w:ascii="Microsoft Sans Serif" w:hAnsi="Microsoft Sans Serif" w:cs="Microsoft Sans Serif"/>
                <w:sz w:val="18"/>
                <w:szCs w:val="18"/>
              </w:rPr>
            </w:pPr>
            <w:r>
              <w:rPr>
                <w:rFonts w:ascii="Microsoft Sans Serif" w:hAnsi="Microsoft Sans Serif" w:cs="Microsoft Sans Serif"/>
                <w:sz w:val="18"/>
                <w:szCs w:val="18"/>
              </w:rPr>
              <w:t xml:space="preserve">Dal 76% al </w:t>
            </w:r>
            <w:r w:rsidR="006A1775" w:rsidRPr="006A1775">
              <w:rPr>
                <w:rFonts w:ascii="Microsoft Sans Serif" w:hAnsi="Microsoft Sans Serif" w:cs="Microsoft Sans Serif"/>
                <w:sz w:val="18"/>
                <w:szCs w:val="18"/>
              </w:rPr>
              <w:t>100%</w:t>
            </w:r>
          </w:p>
        </w:tc>
      </w:tr>
      <w:bookmarkEnd w:id="0"/>
      <w:bookmarkEnd w:id="1"/>
    </w:tbl>
    <w:p w:rsidR="00F17185" w:rsidRDefault="00F17185" w:rsidP="00F17185">
      <w:pPr>
        <w:tabs>
          <w:tab w:val="left" w:pos="9214"/>
        </w:tabs>
        <w:ind w:right="29"/>
        <w:jc w:val="both"/>
        <w:rPr>
          <w:rFonts w:ascii="Arial" w:hAnsi="Arial" w:cs="Arial"/>
          <w:sz w:val="22"/>
          <w:szCs w:val="22"/>
        </w:rPr>
      </w:pPr>
    </w:p>
    <w:p w:rsidR="00F17185" w:rsidRDefault="00F17185" w:rsidP="00F17185">
      <w:pPr>
        <w:tabs>
          <w:tab w:val="left" w:pos="9214"/>
        </w:tabs>
        <w:autoSpaceDE w:val="0"/>
        <w:ind w:right="29"/>
        <w:jc w:val="both"/>
        <w:rPr>
          <w:rFonts w:ascii="Arial" w:hAnsi="Arial" w:cs="Arial"/>
          <w:noProof/>
        </w:rPr>
      </w:pPr>
      <w:r>
        <w:rPr>
          <w:rFonts w:ascii="Arial" w:hAnsi="Arial" w:cs="Arial"/>
          <w:noProof/>
        </w:rPr>
        <w:t>In tal modo si otterrà la Percentuale di Riduzione da applicare al Delta tra il Coefficiente minimo e il Coefficiente massimo previsti, ottenendo quindi il coefficiente di variante secondo la seguente formula:</w:t>
      </w:r>
    </w:p>
    <w:p w:rsidR="00F17185" w:rsidRDefault="00F17185" w:rsidP="00F17185">
      <w:pPr>
        <w:tabs>
          <w:tab w:val="left" w:pos="9214"/>
        </w:tabs>
        <w:autoSpaceDE w:val="0"/>
        <w:ind w:right="29"/>
        <w:jc w:val="both"/>
        <w:rPr>
          <w:rFonts w:ascii="Arial" w:hAnsi="Arial" w:cs="Arial"/>
          <w:noProof/>
        </w:rPr>
      </w:pPr>
    </w:p>
    <w:p w:rsidR="00F17185" w:rsidRDefault="00F17185" w:rsidP="00F17185">
      <w:pPr>
        <w:tabs>
          <w:tab w:val="left" w:pos="9214"/>
        </w:tabs>
        <w:autoSpaceDE w:val="0"/>
        <w:ind w:right="29"/>
        <w:jc w:val="both"/>
        <w:rPr>
          <w:rFonts w:ascii="Arial" w:hAnsi="Arial" w:cs="Arial"/>
          <w:b/>
          <w:noProof/>
        </w:rPr>
      </w:pPr>
      <w:r>
        <w:rPr>
          <w:rFonts w:ascii="Arial" w:hAnsi="Arial" w:cs="Arial"/>
          <w:b/>
          <w:noProof/>
        </w:rPr>
        <w:t>CVar.= CMin. + (</w:t>
      </w:r>
      <w:r>
        <w:rPr>
          <w:rFonts w:ascii="Symbol" w:hAnsi="Symbol"/>
          <w:b/>
          <w:bCs/>
        </w:rPr>
        <w:t></w:t>
      </w:r>
      <w:r>
        <w:rPr>
          <w:rFonts w:ascii="Arial" w:hAnsi="Arial" w:cs="Arial"/>
          <w:b/>
          <w:noProof/>
        </w:rPr>
        <w:t xml:space="preserve"> Coeff. - (</w:t>
      </w:r>
      <w:r>
        <w:rPr>
          <w:rFonts w:ascii="Symbol" w:hAnsi="Symbol"/>
          <w:b/>
          <w:bCs/>
        </w:rPr>
        <w:t></w:t>
      </w:r>
      <w:r>
        <w:rPr>
          <w:rFonts w:ascii="Arial" w:hAnsi="Arial" w:cs="Arial"/>
          <w:b/>
          <w:noProof/>
        </w:rPr>
        <w:t xml:space="preserve"> Coeff. x PRid.))</w:t>
      </w:r>
    </w:p>
    <w:p w:rsidR="00F17185" w:rsidRDefault="00F17185" w:rsidP="00F17185">
      <w:pPr>
        <w:tabs>
          <w:tab w:val="left" w:pos="9214"/>
        </w:tabs>
        <w:autoSpaceDE w:val="0"/>
        <w:ind w:right="29"/>
        <w:jc w:val="both"/>
        <w:rPr>
          <w:rFonts w:ascii="Arial" w:hAnsi="Arial" w:cs="Arial"/>
          <w:noProof/>
        </w:rPr>
      </w:pPr>
    </w:p>
    <w:p w:rsidR="00F17185" w:rsidRDefault="00F17185" w:rsidP="00F17185">
      <w:pPr>
        <w:tabs>
          <w:tab w:val="left" w:pos="9214"/>
        </w:tabs>
        <w:autoSpaceDE w:val="0"/>
        <w:ind w:right="29"/>
        <w:jc w:val="both"/>
        <w:rPr>
          <w:rFonts w:ascii="Arial" w:hAnsi="Arial" w:cs="Arial"/>
          <w:noProof/>
        </w:rPr>
      </w:pPr>
      <w:r>
        <w:rPr>
          <w:rFonts w:ascii="Arial" w:hAnsi="Arial" w:cs="Arial"/>
          <w:noProof/>
        </w:rPr>
        <w:t xml:space="preserve">dove CVar. = Coefficiente di variante; CMin. = Coefficiente minimo; </w:t>
      </w:r>
      <w:r>
        <w:rPr>
          <w:rFonts w:ascii="Symbol" w:hAnsi="Symbol"/>
        </w:rPr>
        <w:t></w:t>
      </w:r>
      <w:r>
        <w:rPr>
          <w:rFonts w:ascii="Arial" w:hAnsi="Arial" w:cs="Arial"/>
          <w:noProof/>
        </w:rPr>
        <w:t xml:space="preserve"> Coeff. = Delta Coefficiente (Coefficiente Massimo – Coefficiente Minimo); PRid.= Percentuale di Riduzione.</w:t>
      </w:r>
    </w:p>
    <w:p w:rsidR="00F17185" w:rsidRDefault="00F17185" w:rsidP="00F17185">
      <w:pPr>
        <w:tabs>
          <w:tab w:val="left" w:pos="9214"/>
        </w:tabs>
        <w:autoSpaceDE w:val="0"/>
        <w:ind w:right="29"/>
        <w:jc w:val="both"/>
        <w:rPr>
          <w:rFonts w:ascii="Arial" w:hAnsi="Arial" w:cs="Arial"/>
          <w:noProof/>
        </w:rPr>
      </w:pPr>
    </w:p>
    <w:p w:rsidR="00507AFB" w:rsidRPr="00076E73" w:rsidRDefault="00507AFB" w:rsidP="00507AFB">
      <w:pPr>
        <w:tabs>
          <w:tab w:val="left" w:pos="9214"/>
        </w:tabs>
        <w:autoSpaceDE w:val="0"/>
        <w:ind w:right="29"/>
        <w:jc w:val="both"/>
        <w:rPr>
          <w:rFonts w:ascii="Microsoft Sans Serif" w:hAnsi="Microsoft Sans Serif" w:cs="Microsoft Sans Serif"/>
          <w:b/>
          <w:caps/>
        </w:rPr>
      </w:pPr>
      <w:r w:rsidRPr="00076E73">
        <w:rPr>
          <w:rFonts w:ascii="Microsoft Sans Serif" w:hAnsi="Microsoft Sans Serif" w:cs="Microsoft Sans Serif"/>
          <w:b/>
          <w:caps/>
        </w:rPr>
        <w:t>Varianti Migliorative (lett. e) ed f)):</w:t>
      </w:r>
    </w:p>
    <w:p w:rsidR="00507AFB" w:rsidRPr="000A586A" w:rsidRDefault="00507AFB" w:rsidP="00507AFB">
      <w:pPr>
        <w:tabs>
          <w:tab w:val="left" w:pos="9214"/>
        </w:tabs>
        <w:autoSpaceDE w:val="0"/>
        <w:ind w:right="29"/>
        <w:jc w:val="both"/>
        <w:rPr>
          <w:rFonts w:ascii="Arial" w:hAnsi="Arial" w:cs="Arial"/>
        </w:rPr>
      </w:pPr>
      <w:r w:rsidRPr="000A586A">
        <w:rPr>
          <w:rFonts w:ascii="Arial" w:hAnsi="Arial" w:cs="Arial"/>
        </w:rPr>
        <w:t>A ciascuna variante migliorativa sarà assegnato un punteggio in base alla seguente formula:</w:t>
      </w:r>
    </w:p>
    <w:p w:rsidR="00F17185" w:rsidRPr="00507AFB" w:rsidRDefault="00F17185" w:rsidP="00F17185">
      <w:pPr>
        <w:tabs>
          <w:tab w:val="left" w:pos="9214"/>
        </w:tabs>
        <w:autoSpaceDE w:val="0"/>
        <w:ind w:right="29"/>
        <w:jc w:val="both"/>
        <w:rPr>
          <w:rFonts w:ascii="Arial" w:hAnsi="Arial" w:cs="Arial"/>
          <w:b/>
          <w:noProof/>
        </w:rPr>
      </w:pPr>
    </w:p>
    <w:p w:rsidR="00507AFB" w:rsidRPr="000A586A" w:rsidRDefault="00507AFB" w:rsidP="00507AFB">
      <w:pPr>
        <w:tabs>
          <w:tab w:val="left" w:pos="9214"/>
        </w:tabs>
        <w:autoSpaceDE w:val="0"/>
        <w:ind w:right="29"/>
        <w:jc w:val="both"/>
        <w:rPr>
          <w:rFonts w:ascii="Arial" w:hAnsi="Arial" w:cs="Arial"/>
        </w:rPr>
      </w:pPr>
      <w:r>
        <w:rPr>
          <w:rFonts w:ascii="Arial" w:hAnsi="Arial" w:cs="Arial"/>
          <w:b/>
        </w:rPr>
        <w:t>Punteggio</w:t>
      </w:r>
      <w:r w:rsidR="00011DEA">
        <w:rPr>
          <w:rFonts w:ascii="Arial" w:hAnsi="Arial" w:cs="Arial"/>
          <w:b/>
        </w:rPr>
        <w:t xml:space="preserve"> = 10</w:t>
      </w:r>
      <w:r w:rsidRPr="000A586A">
        <w:rPr>
          <w:rFonts w:ascii="Arial" w:hAnsi="Arial" w:cs="Arial"/>
          <w:b/>
        </w:rPr>
        <w:t xml:space="preserve"> x (</w:t>
      </w:r>
      <w:r w:rsidR="00011DEA">
        <w:rPr>
          <w:rFonts w:ascii="Arial" w:hAnsi="Arial" w:cs="Arial"/>
          <w:b/>
        </w:rPr>
        <w:t>coefficiente di variante a) + 10</w:t>
      </w:r>
      <w:r w:rsidRPr="000A586A">
        <w:rPr>
          <w:rFonts w:ascii="Arial" w:hAnsi="Arial" w:cs="Arial"/>
          <w:b/>
        </w:rPr>
        <w:t xml:space="preserve"> x (</w:t>
      </w:r>
      <w:r w:rsidR="00011DEA">
        <w:rPr>
          <w:rFonts w:ascii="Arial" w:hAnsi="Arial" w:cs="Arial"/>
          <w:b/>
        </w:rPr>
        <w:t>coefficiente di variante b) + 10</w:t>
      </w:r>
      <w:r w:rsidRPr="000A586A">
        <w:rPr>
          <w:rFonts w:ascii="Arial" w:hAnsi="Arial" w:cs="Arial"/>
          <w:b/>
        </w:rPr>
        <w:t xml:space="preserve"> x ecc.  </w:t>
      </w:r>
    </w:p>
    <w:p w:rsidR="00507AFB" w:rsidRDefault="00507AFB" w:rsidP="00507AFB">
      <w:pPr>
        <w:tabs>
          <w:tab w:val="left" w:pos="9214"/>
        </w:tabs>
        <w:autoSpaceDE w:val="0"/>
        <w:ind w:right="29"/>
        <w:jc w:val="both"/>
        <w:rPr>
          <w:rFonts w:ascii="Microsoft Sans Serif" w:hAnsi="Microsoft Sans Serif" w:cs="Microsoft Sans Serif"/>
        </w:rPr>
      </w:pPr>
    </w:p>
    <w:p w:rsidR="00507AFB" w:rsidRDefault="00011DEA" w:rsidP="00507AFB">
      <w:pPr>
        <w:tabs>
          <w:tab w:val="left" w:pos="9214"/>
        </w:tabs>
        <w:autoSpaceDE w:val="0"/>
        <w:ind w:right="29"/>
        <w:jc w:val="both"/>
        <w:rPr>
          <w:rFonts w:ascii="Microsoft Sans Serif" w:hAnsi="Microsoft Sans Serif" w:cs="Microsoft Sans Serif"/>
        </w:rPr>
      </w:pPr>
      <w:r>
        <w:rPr>
          <w:rFonts w:ascii="Microsoft Sans Serif" w:hAnsi="Microsoft Sans Serif" w:cs="Microsoft Sans Serif"/>
        </w:rPr>
        <w:t>sino al massimo dei 10</w:t>
      </w:r>
      <w:r w:rsidR="00507AFB">
        <w:rPr>
          <w:rFonts w:ascii="Microsoft Sans Serif" w:hAnsi="Microsoft Sans Serif" w:cs="Microsoft Sans Serif"/>
        </w:rPr>
        <w:t xml:space="preserve"> punti assegnabili.</w:t>
      </w:r>
    </w:p>
    <w:p w:rsidR="00F17185" w:rsidRDefault="00F17185" w:rsidP="00F17185">
      <w:pPr>
        <w:tabs>
          <w:tab w:val="left" w:pos="9214"/>
        </w:tabs>
        <w:autoSpaceDE w:val="0"/>
        <w:ind w:right="29"/>
        <w:jc w:val="both"/>
        <w:rPr>
          <w:rFonts w:ascii="Arial" w:hAnsi="Arial" w:cs="Arial"/>
          <w:noProof/>
        </w:rPr>
      </w:pPr>
    </w:p>
    <w:p w:rsidR="00F14ACC" w:rsidRPr="00F14ACC" w:rsidRDefault="00F14ACC" w:rsidP="00F14ACC">
      <w:pPr>
        <w:tabs>
          <w:tab w:val="left" w:pos="9214"/>
        </w:tabs>
        <w:autoSpaceDE w:val="0"/>
        <w:ind w:right="29"/>
        <w:jc w:val="both"/>
        <w:rPr>
          <w:rFonts w:ascii="Microsoft Sans Serif" w:hAnsi="Microsoft Sans Serif" w:cs="Microsoft Sans Serif"/>
        </w:rPr>
      </w:pPr>
      <w:r w:rsidRPr="00F14ACC">
        <w:rPr>
          <w:rFonts w:ascii="Microsoft Sans Serif" w:hAnsi="Microsoft Sans Serif" w:cs="Microsoft Sans Serif"/>
        </w:rPr>
        <w:t>I coefficienti di variante saranno determinati nel seguente modo:</w:t>
      </w:r>
    </w:p>
    <w:p w:rsidR="00F14ACC" w:rsidRPr="00F14ACC" w:rsidRDefault="00406F80" w:rsidP="00406F80">
      <w:pPr>
        <w:tabs>
          <w:tab w:val="left" w:pos="9214"/>
        </w:tabs>
        <w:autoSpaceDE w:val="0"/>
        <w:ind w:left="708" w:right="29"/>
        <w:jc w:val="both"/>
        <w:rPr>
          <w:rFonts w:ascii="Microsoft Sans Serif" w:hAnsi="Microsoft Sans Serif" w:cs="Microsoft Sans Serif"/>
        </w:rPr>
      </w:pPr>
      <w:r>
        <w:rPr>
          <w:rFonts w:ascii="Microsoft Sans Serif" w:hAnsi="Microsoft Sans Serif" w:cs="Microsoft Sans Serif"/>
        </w:rPr>
        <w:t xml:space="preserve">- </w:t>
      </w:r>
      <w:r w:rsidR="00F14ACC" w:rsidRPr="00F14ACC">
        <w:rPr>
          <w:rFonts w:ascii="Microsoft Sans Serif" w:hAnsi="Microsoft Sans Serif" w:cs="Microsoft Sans Serif"/>
        </w:rPr>
        <w:t>La Commissione di gara, a proprio insindacabile giudizio, attribuirà una percentuale, da rapportarsi alla frequenza e/o alla potenzialità di danno dei sinistri il cui indennizzo verrebbe incrementato/ottenuto per effetto della variante stessa, secondo la tabella 1.</w:t>
      </w:r>
    </w:p>
    <w:p w:rsidR="00F14ACC" w:rsidRPr="00F14ACC" w:rsidRDefault="00F14ACC" w:rsidP="00406F80">
      <w:pPr>
        <w:tabs>
          <w:tab w:val="left" w:pos="9214"/>
        </w:tabs>
        <w:autoSpaceDE w:val="0"/>
        <w:ind w:right="29"/>
        <w:jc w:val="both"/>
        <w:rPr>
          <w:rFonts w:ascii="Microsoft Sans Serif" w:hAnsi="Microsoft Sans Serif" w:cs="Microsoft Sans Serif"/>
        </w:rPr>
      </w:pPr>
    </w:p>
    <w:p w:rsidR="00F14ACC" w:rsidRPr="00F14ACC" w:rsidRDefault="00406F80" w:rsidP="00406F80">
      <w:pPr>
        <w:tabs>
          <w:tab w:val="left" w:pos="9214"/>
        </w:tabs>
        <w:autoSpaceDE w:val="0"/>
        <w:ind w:left="708" w:right="29"/>
        <w:jc w:val="both"/>
        <w:rPr>
          <w:rFonts w:ascii="Microsoft Sans Serif" w:hAnsi="Microsoft Sans Serif" w:cs="Microsoft Sans Serif"/>
          <w:u w:val="single"/>
        </w:rPr>
      </w:pPr>
      <w:r>
        <w:rPr>
          <w:rFonts w:ascii="Microsoft Sans Serif" w:hAnsi="Microsoft Sans Serif" w:cs="Microsoft Sans Serif"/>
          <w:u w:val="single"/>
        </w:rPr>
        <w:t xml:space="preserve">- </w:t>
      </w:r>
      <w:r w:rsidR="00F14ACC" w:rsidRPr="00F14ACC">
        <w:rPr>
          <w:rFonts w:ascii="Microsoft Sans Serif" w:hAnsi="Microsoft Sans Serif" w:cs="Microsoft Sans Serif"/>
          <w:u w:val="single"/>
        </w:rPr>
        <w:t>Per gli elementi di cui alla lettera e) è stabilita forfetariamente una percentuale del 30%.</w:t>
      </w:r>
    </w:p>
    <w:p w:rsidR="00F17185" w:rsidRDefault="00F17185" w:rsidP="00F17185">
      <w:pPr>
        <w:tabs>
          <w:tab w:val="left" w:pos="9214"/>
        </w:tabs>
        <w:autoSpaceDE w:val="0"/>
        <w:ind w:right="29"/>
        <w:jc w:val="both"/>
        <w:rPr>
          <w:rFonts w:ascii="Microsoft Sans Serif" w:hAnsi="Microsoft Sans Serif" w:cs="Microsoft Sans Serif"/>
          <w:noProof/>
        </w:rPr>
      </w:pPr>
    </w:p>
    <w:p w:rsidR="00F17185" w:rsidRDefault="00F17185" w:rsidP="00F17185">
      <w:pPr>
        <w:tabs>
          <w:tab w:val="left" w:pos="9214"/>
        </w:tabs>
        <w:autoSpaceDE w:val="0"/>
        <w:ind w:right="29"/>
        <w:jc w:val="both"/>
        <w:rPr>
          <w:rFonts w:ascii="Arial" w:hAnsi="Arial" w:cs="Arial"/>
          <w:noProof/>
        </w:rPr>
      </w:pPr>
      <w:r>
        <w:rPr>
          <w:rFonts w:ascii="Arial" w:hAnsi="Arial" w:cs="Arial"/>
          <w:noProof/>
        </w:rPr>
        <w:t>La percentuale sopra identificata, verrà ridotta nella misura sotto riportata secondo l’insindacabile giudizio della Commissione, in relazione agli effetti della variante proposta sulla garanzia assicurativa:</w:t>
      </w:r>
    </w:p>
    <w:p w:rsidR="00F14ACC" w:rsidRDefault="00F14ACC" w:rsidP="00F17185">
      <w:pPr>
        <w:tabs>
          <w:tab w:val="left" w:pos="9214"/>
        </w:tabs>
        <w:autoSpaceDE w:val="0"/>
        <w:ind w:right="29"/>
        <w:jc w:val="both"/>
        <w:rPr>
          <w:rFonts w:ascii="Arial" w:hAnsi="Arial" w:cs="Arial"/>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7"/>
        <w:gridCol w:w="1433"/>
      </w:tblGrid>
      <w:tr w:rsidR="00F14ACC" w:rsidRPr="00F14ACC">
        <w:tc>
          <w:tcPr>
            <w:tcW w:w="8717" w:type="dxa"/>
          </w:tcPr>
          <w:p w:rsidR="00F14ACC" w:rsidRPr="00F14ACC" w:rsidRDefault="00F14ACC" w:rsidP="006A10AF">
            <w:pPr>
              <w:tabs>
                <w:tab w:val="left" w:pos="9214"/>
              </w:tabs>
              <w:autoSpaceDE w:val="0"/>
              <w:ind w:right="29"/>
              <w:jc w:val="both"/>
              <w:rPr>
                <w:rFonts w:ascii="Microsoft Sans Serif" w:hAnsi="Microsoft Sans Serif" w:cs="Microsoft Sans Serif"/>
                <w:b/>
                <w:bCs/>
                <w:sz w:val="18"/>
                <w:szCs w:val="18"/>
              </w:rPr>
            </w:pPr>
            <w:r w:rsidRPr="00F14ACC">
              <w:rPr>
                <w:rFonts w:ascii="Microsoft Sans Serif" w:hAnsi="Microsoft Sans Serif" w:cs="Microsoft Sans Serif"/>
                <w:b/>
                <w:bCs/>
                <w:sz w:val="18"/>
                <w:szCs w:val="18"/>
              </w:rPr>
              <w:t>Classificazione variante e descrizione</w:t>
            </w:r>
          </w:p>
        </w:tc>
        <w:tc>
          <w:tcPr>
            <w:tcW w:w="1433" w:type="dxa"/>
          </w:tcPr>
          <w:p w:rsidR="00F14ACC" w:rsidRPr="00F14ACC" w:rsidRDefault="00F14ACC" w:rsidP="00F14ACC">
            <w:pPr>
              <w:tabs>
                <w:tab w:val="left" w:pos="9214"/>
              </w:tabs>
              <w:autoSpaceDE w:val="0"/>
              <w:ind w:right="29"/>
              <w:jc w:val="center"/>
              <w:rPr>
                <w:rFonts w:ascii="Microsoft Sans Serif" w:hAnsi="Microsoft Sans Serif" w:cs="Microsoft Sans Serif"/>
                <w:b/>
                <w:bCs/>
                <w:sz w:val="18"/>
                <w:szCs w:val="18"/>
              </w:rPr>
            </w:pPr>
            <w:r w:rsidRPr="00F14ACC">
              <w:rPr>
                <w:rFonts w:ascii="Microsoft Sans Serif" w:hAnsi="Microsoft Sans Serif" w:cs="Microsoft Sans Serif"/>
                <w:b/>
                <w:bCs/>
                <w:sz w:val="18"/>
                <w:szCs w:val="18"/>
              </w:rPr>
              <w:t>Percentuale da applicare</w:t>
            </w:r>
          </w:p>
        </w:tc>
      </w:tr>
      <w:tr w:rsidR="00F14ACC" w:rsidRPr="00F14ACC">
        <w:tc>
          <w:tcPr>
            <w:tcW w:w="8717" w:type="dxa"/>
          </w:tcPr>
          <w:p w:rsidR="00F14ACC" w:rsidRPr="00F14ACC" w:rsidRDefault="00F14ACC" w:rsidP="006A10AF">
            <w:pPr>
              <w:tabs>
                <w:tab w:val="left" w:pos="9214"/>
              </w:tabs>
              <w:autoSpaceDE w:val="0"/>
              <w:ind w:right="29"/>
              <w:jc w:val="both"/>
              <w:rPr>
                <w:rFonts w:ascii="Microsoft Sans Serif" w:hAnsi="Microsoft Sans Serif" w:cs="Microsoft Sans Serif"/>
                <w:sz w:val="18"/>
                <w:szCs w:val="18"/>
              </w:rPr>
            </w:pPr>
            <w:r w:rsidRPr="00F14ACC">
              <w:rPr>
                <w:rFonts w:ascii="Microsoft Sans Serif" w:hAnsi="Microsoft Sans Serif" w:cs="Microsoft Sans Serif"/>
                <w:b/>
                <w:bCs/>
                <w:sz w:val="18"/>
                <w:szCs w:val="18"/>
              </w:rPr>
              <w:t>Variante ininfluente</w:t>
            </w:r>
            <w:r w:rsidRPr="00F14ACC">
              <w:rPr>
                <w:rFonts w:ascii="Microsoft Sans Serif" w:hAnsi="Microsoft Sans Serif" w:cs="Microsoft Sans Serif"/>
                <w:sz w:val="18"/>
                <w:szCs w:val="18"/>
              </w:rPr>
              <w:t>: variante che, pur modificando il testo della clausola oggetto di variante, non apporta modifica alla copertura prevista dalla clausola oggetto di variante e non ne incrementa l’efficacia o la incrementa in termini trascurabili. Variante che non apporta modifiche alle modalità di gestione del contratto, o le modifica in maniera irrilevante.</w:t>
            </w:r>
          </w:p>
        </w:tc>
        <w:tc>
          <w:tcPr>
            <w:tcW w:w="1433" w:type="dxa"/>
          </w:tcPr>
          <w:p w:rsidR="00F14ACC" w:rsidRPr="00F14ACC" w:rsidRDefault="00CA566F" w:rsidP="006A10AF">
            <w:pPr>
              <w:tabs>
                <w:tab w:val="left" w:pos="9214"/>
              </w:tabs>
              <w:autoSpaceDE w:val="0"/>
              <w:ind w:right="29"/>
              <w:jc w:val="center"/>
              <w:rPr>
                <w:rFonts w:ascii="Microsoft Sans Serif" w:hAnsi="Microsoft Sans Serif" w:cs="Microsoft Sans Serif"/>
                <w:sz w:val="18"/>
                <w:szCs w:val="18"/>
              </w:rPr>
            </w:pPr>
            <w:r>
              <w:rPr>
                <w:rFonts w:ascii="Microsoft Sans Serif" w:hAnsi="Microsoft Sans Serif" w:cs="Microsoft Sans Serif"/>
                <w:sz w:val="18"/>
                <w:szCs w:val="18"/>
              </w:rPr>
              <w:t xml:space="preserve">Dall’86% al </w:t>
            </w:r>
            <w:r w:rsidR="00F14ACC" w:rsidRPr="00F14ACC">
              <w:rPr>
                <w:rFonts w:ascii="Microsoft Sans Serif" w:hAnsi="Microsoft Sans Serif" w:cs="Microsoft Sans Serif"/>
                <w:sz w:val="18"/>
                <w:szCs w:val="18"/>
              </w:rPr>
              <w:t>100%</w:t>
            </w:r>
          </w:p>
        </w:tc>
      </w:tr>
      <w:tr w:rsidR="00F14ACC" w:rsidRPr="00F14ACC">
        <w:tc>
          <w:tcPr>
            <w:tcW w:w="8717" w:type="dxa"/>
          </w:tcPr>
          <w:p w:rsidR="00F14ACC" w:rsidRPr="00F14ACC" w:rsidRDefault="00F14ACC" w:rsidP="006A10AF">
            <w:pPr>
              <w:jc w:val="both"/>
              <w:rPr>
                <w:rFonts w:ascii="Microsoft Sans Serif" w:hAnsi="Microsoft Sans Serif" w:cs="Microsoft Sans Serif"/>
                <w:sz w:val="18"/>
                <w:szCs w:val="18"/>
              </w:rPr>
            </w:pPr>
            <w:r w:rsidRPr="00F14ACC">
              <w:rPr>
                <w:rFonts w:ascii="Microsoft Sans Serif" w:hAnsi="Microsoft Sans Serif" w:cs="Microsoft Sans Serif"/>
                <w:b/>
                <w:bCs/>
                <w:sz w:val="18"/>
                <w:szCs w:val="18"/>
              </w:rPr>
              <w:t>Variante lievemente migliorativa</w:t>
            </w:r>
            <w:r w:rsidRPr="00F14ACC">
              <w:rPr>
                <w:rFonts w:ascii="Microsoft Sans Serif" w:hAnsi="Microsoft Sans Serif" w:cs="Microsoft Sans Serif"/>
                <w:sz w:val="18"/>
                <w:szCs w:val="18"/>
              </w:rPr>
              <w:t xml:space="preserve">: variante che apporta una modifica comunque con effetti sulla copertura </w:t>
            </w:r>
            <w:r w:rsidRPr="00F14ACC">
              <w:rPr>
                <w:rFonts w:ascii="Microsoft Sans Serif" w:hAnsi="Microsoft Sans Serif" w:cs="Microsoft Sans Serif"/>
                <w:sz w:val="18"/>
                <w:szCs w:val="18"/>
              </w:rPr>
              <w:lastRenderedPageBreak/>
              <w:t>prevista dalla clausola oggetto di variante, che ne incrementa l’efficacia in maniera modesta. Variante che, pur apportando modifiche alle modalità di gestione del contratto, le migliora solo lievemente.</w:t>
            </w:r>
          </w:p>
        </w:tc>
        <w:tc>
          <w:tcPr>
            <w:tcW w:w="1433" w:type="dxa"/>
          </w:tcPr>
          <w:p w:rsidR="00F14ACC" w:rsidRPr="00F14ACC" w:rsidRDefault="00CA566F" w:rsidP="006A10AF">
            <w:pPr>
              <w:tabs>
                <w:tab w:val="left" w:pos="9214"/>
              </w:tabs>
              <w:autoSpaceDE w:val="0"/>
              <w:ind w:right="29"/>
              <w:jc w:val="center"/>
              <w:rPr>
                <w:rFonts w:ascii="Microsoft Sans Serif" w:hAnsi="Microsoft Sans Serif" w:cs="Microsoft Sans Serif"/>
                <w:sz w:val="18"/>
                <w:szCs w:val="18"/>
              </w:rPr>
            </w:pPr>
            <w:r>
              <w:rPr>
                <w:rFonts w:ascii="Microsoft Sans Serif" w:hAnsi="Microsoft Sans Serif" w:cs="Microsoft Sans Serif"/>
                <w:sz w:val="18"/>
                <w:szCs w:val="18"/>
              </w:rPr>
              <w:lastRenderedPageBreak/>
              <w:t xml:space="preserve">Dal 51% </w:t>
            </w:r>
            <w:r>
              <w:rPr>
                <w:rFonts w:ascii="Microsoft Sans Serif" w:hAnsi="Microsoft Sans Serif" w:cs="Microsoft Sans Serif"/>
                <w:sz w:val="18"/>
                <w:szCs w:val="18"/>
              </w:rPr>
              <w:lastRenderedPageBreak/>
              <w:t>all’</w:t>
            </w:r>
            <w:r w:rsidR="00F14ACC" w:rsidRPr="00F14ACC">
              <w:rPr>
                <w:rFonts w:ascii="Microsoft Sans Serif" w:hAnsi="Microsoft Sans Serif" w:cs="Microsoft Sans Serif"/>
                <w:sz w:val="18"/>
                <w:szCs w:val="18"/>
              </w:rPr>
              <w:t>85%</w:t>
            </w:r>
          </w:p>
        </w:tc>
      </w:tr>
      <w:tr w:rsidR="00F14ACC" w:rsidRPr="00F14ACC">
        <w:tc>
          <w:tcPr>
            <w:tcW w:w="8717" w:type="dxa"/>
          </w:tcPr>
          <w:p w:rsidR="00F14ACC" w:rsidRPr="00F14ACC" w:rsidRDefault="00F14ACC" w:rsidP="006A10AF">
            <w:pPr>
              <w:tabs>
                <w:tab w:val="left" w:pos="9214"/>
              </w:tabs>
              <w:autoSpaceDE w:val="0"/>
              <w:ind w:right="29"/>
              <w:jc w:val="both"/>
              <w:rPr>
                <w:rFonts w:ascii="Microsoft Sans Serif" w:hAnsi="Microsoft Sans Serif" w:cs="Microsoft Sans Serif"/>
                <w:sz w:val="18"/>
                <w:szCs w:val="18"/>
              </w:rPr>
            </w:pPr>
            <w:r w:rsidRPr="00F14ACC">
              <w:rPr>
                <w:rFonts w:ascii="Microsoft Sans Serif" w:hAnsi="Microsoft Sans Serif" w:cs="Microsoft Sans Serif"/>
                <w:b/>
                <w:bCs/>
                <w:sz w:val="18"/>
                <w:szCs w:val="18"/>
              </w:rPr>
              <w:lastRenderedPageBreak/>
              <w:t>Variante moderatamente migliorativa</w:t>
            </w:r>
            <w:r w:rsidRPr="00F14ACC">
              <w:rPr>
                <w:rFonts w:ascii="Microsoft Sans Serif" w:hAnsi="Microsoft Sans Serif" w:cs="Microsoft Sans Serif"/>
                <w:sz w:val="18"/>
                <w:szCs w:val="18"/>
              </w:rPr>
              <w:t>: variante che apporta una modifica apprezzabile alla copertura prevista dalla clausola oggetto di variante, incrementandone l’efficacia in maniera sensibile. Variante che modifica le modalità di gestione del contratto con un apprezzabile miglioramento.</w:t>
            </w:r>
          </w:p>
        </w:tc>
        <w:tc>
          <w:tcPr>
            <w:tcW w:w="1433" w:type="dxa"/>
          </w:tcPr>
          <w:p w:rsidR="00F14ACC" w:rsidRPr="00F14ACC" w:rsidRDefault="00CA566F" w:rsidP="006A10AF">
            <w:pPr>
              <w:tabs>
                <w:tab w:val="left" w:pos="9214"/>
              </w:tabs>
              <w:autoSpaceDE w:val="0"/>
              <w:ind w:right="29"/>
              <w:jc w:val="center"/>
              <w:rPr>
                <w:rFonts w:ascii="Microsoft Sans Serif" w:hAnsi="Microsoft Sans Serif" w:cs="Microsoft Sans Serif"/>
                <w:sz w:val="18"/>
                <w:szCs w:val="18"/>
              </w:rPr>
            </w:pPr>
            <w:r>
              <w:rPr>
                <w:rFonts w:ascii="Microsoft Sans Serif" w:hAnsi="Microsoft Sans Serif" w:cs="Microsoft Sans Serif"/>
                <w:sz w:val="18"/>
                <w:szCs w:val="18"/>
              </w:rPr>
              <w:t xml:space="preserve">Dal 26% al </w:t>
            </w:r>
            <w:r w:rsidR="00F14ACC" w:rsidRPr="00F14ACC">
              <w:rPr>
                <w:rFonts w:ascii="Microsoft Sans Serif" w:hAnsi="Microsoft Sans Serif" w:cs="Microsoft Sans Serif"/>
                <w:sz w:val="18"/>
                <w:szCs w:val="18"/>
              </w:rPr>
              <w:t>50%</w:t>
            </w:r>
          </w:p>
        </w:tc>
      </w:tr>
      <w:tr w:rsidR="00F14ACC" w:rsidRPr="00F14ACC">
        <w:tc>
          <w:tcPr>
            <w:tcW w:w="8717" w:type="dxa"/>
          </w:tcPr>
          <w:p w:rsidR="00F14ACC" w:rsidRPr="00F14ACC" w:rsidRDefault="00F14ACC" w:rsidP="006A10AF">
            <w:pPr>
              <w:tabs>
                <w:tab w:val="left" w:pos="9214"/>
              </w:tabs>
              <w:autoSpaceDE w:val="0"/>
              <w:ind w:right="29"/>
              <w:jc w:val="both"/>
              <w:rPr>
                <w:rFonts w:ascii="Microsoft Sans Serif" w:hAnsi="Microsoft Sans Serif" w:cs="Microsoft Sans Serif"/>
                <w:sz w:val="18"/>
                <w:szCs w:val="18"/>
              </w:rPr>
            </w:pPr>
            <w:r w:rsidRPr="00F14ACC">
              <w:rPr>
                <w:rFonts w:ascii="Microsoft Sans Serif" w:hAnsi="Microsoft Sans Serif" w:cs="Microsoft Sans Serif"/>
                <w:b/>
                <w:bCs/>
                <w:sz w:val="18"/>
                <w:szCs w:val="18"/>
              </w:rPr>
              <w:t>Variante mediamente migliorativa</w:t>
            </w:r>
            <w:r w:rsidRPr="00F14ACC">
              <w:rPr>
                <w:rFonts w:ascii="Microsoft Sans Serif" w:hAnsi="Microsoft Sans Serif" w:cs="Microsoft Sans Serif"/>
                <w:sz w:val="18"/>
                <w:szCs w:val="18"/>
              </w:rPr>
              <w:t>: variante che apporta una modifica consistente alla copertura prevista dalla clausola oggetto di variante, incrementandone l’efficacia in maniera sostanziale. Variante che modifica le modalità di gestione del contratto con un sensibile miglioramento.</w:t>
            </w:r>
          </w:p>
        </w:tc>
        <w:tc>
          <w:tcPr>
            <w:tcW w:w="1433" w:type="dxa"/>
          </w:tcPr>
          <w:p w:rsidR="00F14ACC" w:rsidRPr="00F14ACC" w:rsidRDefault="00CA566F" w:rsidP="006A10AF">
            <w:pPr>
              <w:tabs>
                <w:tab w:val="left" w:pos="9214"/>
              </w:tabs>
              <w:autoSpaceDE w:val="0"/>
              <w:ind w:right="29"/>
              <w:jc w:val="center"/>
              <w:rPr>
                <w:rFonts w:ascii="Microsoft Sans Serif" w:hAnsi="Microsoft Sans Serif" w:cs="Microsoft Sans Serif"/>
                <w:sz w:val="18"/>
                <w:szCs w:val="18"/>
              </w:rPr>
            </w:pPr>
            <w:r>
              <w:rPr>
                <w:rFonts w:ascii="Microsoft Sans Serif" w:hAnsi="Microsoft Sans Serif" w:cs="Microsoft Sans Serif"/>
                <w:sz w:val="18"/>
                <w:szCs w:val="18"/>
              </w:rPr>
              <w:t xml:space="preserve">Sino al </w:t>
            </w:r>
            <w:r w:rsidR="00F14ACC" w:rsidRPr="00F14ACC">
              <w:rPr>
                <w:rFonts w:ascii="Microsoft Sans Serif" w:hAnsi="Microsoft Sans Serif" w:cs="Microsoft Sans Serif"/>
                <w:sz w:val="18"/>
                <w:szCs w:val="18"/>
              </w:rPr>
              <w:t>25%</w:t>
            </w:r>
          </w:p>
        </w:tc>
      </w:tr>
      <w:tr w:rsidR="00F14ACC" w:rsidRPr="00F14ACC">
        <w:tc>
          <w:tcPr>
            <w:tcW w:w="8717" w:type="dxa"/>
          </w:tcPr>
          <w:p w:rsidR="00F14ACC" w:rsidRPr="00F14ACC" w:rsidRDefault="00F14ACC" w:rsidP="006A10AF">
            <w:pPr>
              <w:tabs>
                <w:tab w:val="left" w:pos="9214"/>
              </w:tabs>
              <w:autoSpaceDE w:val="0"/>
              <w:ind w:right="29"/>
              <w:jc w:val="both"/>
              <w:rPr>
                <w:rFonts w:ascii="Microsoft Sans Serif" w:hAnsi="Microsoft Sans Serif" w:cs="Microsoft Sans Serif"/>
                <w:sz w:val="18"/>
                <w:szCs w:val="18"/>
              </w:rPr>
            </w:pPr>
            <w:r w:rsidRPr="00F14ACC">
              <w:rPr>
                <w:rFonts w:ascii="Microsoft Sans Serif" w:hAnsi="Microsoft Sans Serif" w:cs="Microsoft Sans Serif"/>
                <w:b/>
                <w:bCs/>
                <w:sz w:val="18"/>
                <w:szCs w:val="18"/>
              </w:rPr>
              <w:t>Variante molto migliorativa</w:t>
            </w:r>
            <w:r w:rsidRPr="00F14ACC">
              <w:rPr>
                <w:rFonts w:ascii="Microsoft Sans Serif" w:hAnsi="Microsoft Sans Serif" w:cs="Microsoft Sans Serif"/>
                <w:sz w:val="18"/>
                <w:szCs w:val="18"/>
              </w:rPr>
              <w:t>: variante che apporta una modifica sostanziale alla copertura prevista dalla clausola oggetto di variante, incrementandone l’efficacia drasticamente. Variante che modifica le modalità di gestione del contratto con un sostanziale miglioramento.</w:t>
            </w:r>
          </w:p>
        </w:tc>
        <w:tc>
          <w:tcPr>
            <w:tcW w:w="1433" w:type="dxa"/>
          </w:tcPr>
          <w:p w:rsidR="00F14ACC" w:rsidRPr="00F14ACC" w:rsidRDefault="00F14ACC" w:rsidP="006A10AF">
            <w:pPr>
              <w:tabs>
                <w:tab w:val="left" w:pos="9214"/>
              </w:tabs>
              <w:autoSpaceDE w:val="0"/>
              <w:ind w:right="29"/>
              <w:jc w:val="center"/>
              <w:rPr>
                <w:rFonts w:ascii="Microsoft Sans Serif" w:hAnsi="Microsoft Sans Serif" w:cs="Microsoft Sans Serif"/>
                <w:sz w:val="18"/>
                <w:szCs w:val="18"/>
              </w:rPr>
            </w:pPr>
            <w:r w:rsidRPr="00F14ACC">
              <w:rPr>
                <w:rFonts w:ascii="Microsoft Sans Serif" w:hAnsi="Microsoft Sans Serif" w:cs="Microsoft Sans Serif"/>
                <w:sz w:val="18"/>
                <w:szCs w:val="18"/>
              </w:rPr>
              <w:t>0%</w:t>
            </w:r>
          </w:p>
        </w:tc>
      </w:tr>
    </w:tbl>
    <w:p w:rsidR="00F17185" w:rsidRDefault="00F17185" w:rsidP="00F17185">
      <w:pPr>
        <w:tabs>
          <w:tab w:val="left" w:pos="9214"/>
        </w:tabs>
        <w:ind w:right="29"/>
        <w:jc w:val="both"/>
        <w:rPr>
          <w:rFonts w:ascii="Arial" w:hAnsi="Arial" w:cs="Arial"/>
          <w:sz w:val="22"/>
          <w:szCs w:val="22"/>
        </w:rPr>
      </w:pPr>
    </w:p>
    <w:p w:rsidR="00F17185" w:rsidRDefault="00F17185" w:rsidP="00F17185">
      <w:pPr>
        <w:tabs>
          <w:tab w:val="left" w:pos="9214"/>
        </w:tabs>
        <w:ind w:right="29"/>
        <w:jc w:val="both"/>
        <w:rPr>
          <w:rFonts w:ascii="Arial" w:hAnsi="Arial" w:cs="Arial"/>
          <w:noProof/>
        </w:rPr>
      </w:pPr>
      <w:r>
        <w:rPr>
          <w:rFonts w:ascii="Arial" w:hAnsi="Arial" w:cs="Arial"/>
          <w:noProof/>
        </w:rPr>
        <w:t>In tal modo si otterrà la Percentuale da applicare al Delta tra il Coefficiente minimo e il Coefficiente massimo previsti al punto e), ottenendo quindi il coefficiente di variante secondo la seguente formula:</w:t>
      </w:r>
    </w:p>
    <w:p w:rsidR="00F17185" w:rsidRDefault="00F17185" w:rsidP="00F17185">
      <w:pPr>
        <w:tabs>
          <w:tab w:val="left" w:pos="9214"/>
        </w:tabs>
        <w:ind w:right="29"/>
        <w:jc w:val="both"/>
        <w:rPr>
          <w:rFonts w:ascii="Arial" w:hAnsi="Arial" w:cs="Arial"/>
          <w:noProof/>
        </w:rPr>
      </w:pPr>
    </w:p>
    <w:p w:rsidR="00F17185" w:rsidRDefault="00F17185" w:rsidP="00F17185">
      <w:pPr>
        <w:autoSpaceDE w:val="0"/>
        <w:autoSpaceDN w:val="0"/>
        <w:adjustRightInd w:val="0"/>
        <w:rPr>
          <w:rFonts w:ascii="Arial" w:hAnsi="Arial" w:cs="Arial"/>
          <w:b/>
          <w:noProof/>
        </w:rPr>
      </w:pPr>
      <w:r>
        <w:rPr>
          <w:rFonts w:ascii="Arial" w:hAnsi="Arial" w:cs="Arial"/>
          <w:b/>
          <w:noProof/>
        </w:rPr>
        <w:t xml:space="preserve">CVar.= </w:t>
      </w:r>
      <w:r>
        <w:rPr>
          <w:rFonts w:ascii="Symbol" w:hAnsi="Symbol"/>
          <w:b/>
          <w:bCs/>
        </w:rPr>
        <w:t></w:t>
      </w:r>
      <w:r>
        <w:rPr>
          <w:rFonts w:ascii="Arial" w:hAnsi="Arial" w:cs="Arial"/>
          <w:b/>
          <w:noProof/>
        </w:rPr>
        <w:t xml:space="preserve"> Coeff. x Perc.</w:t>
      </w:r>
    </w:p>
    <w:p w:rsidR="00F17185" w:rsidRDefault="00F17185" w:rsidP="00F17185">
      <w:pPr>
        <w:tabs>
          <w:tab w:val="left" w:pos="9214"/>
        </w:tabs>
        <w:ind w:right="29"/>
        <w:jc w:val="both"/>
        <w:rPr>
          <w:rFonts w:ascii="Arial" w:hAnsi="Arial" w:cs="Arial"/>
          <w:noProof/>
        </w:rPr>
      </w:pPr>
    </w:p>
    <w:p w:rsidR="00F17185" w:rsidRDefault="00F17185" w:rsidP="00F17185">
      <w:pPr>
        <w:tabs>
          <w:tab w:val="left" w:pos="9214"/>
        </w:tabs>
        <w:ind w:right="29"/>
        <w:jc w:val="both"/>
        <w:rPr>
          <w:rFonts w:ascii="Arial" w:hAnsi="Arial" w:cs="Arial"/>
          <w:noProof/>
        </w:rPr>
      </w:pPr>
      <w:r>
        <w:rPr>
          <w:rFonts w:ascii="Arial" w:hAnsi="Arial" w:cs="Arial"/>
          <w:noProof/>
        </w:rPr>
        <w:t xml:space="preserve">dove CVar. = Coefficiente di variante; </w:t>
      </w:r>
      <w:r>
        <w:rPr>
          <w:rFonts w:ascii="Symbol" w:hAnsi="Symbol"/>
        </w:rPr>
        <w:t></w:t>
      </w:r>
      <w:r>
        <w:rPr>
          <w:rFonts w:ascii="Arial" w:hAnsi="Arial" w:cs="Arial"/>
          <w:noProof/>
        </w:rPr>
        <w:t xml:space="preserve"> Coeff. = Delta Coefficiente (Coefficiente Massimo – Coefficiente Minimo); Perc.= Percentuale.</w:t>
      </w:r>
    </w:p>
    <w:p w:rsidR="00011DEA" w:rsidRDefault="00011DEA" w:rsidP="00F17185">
      <w:pPr>
        <w:tabs>
          <w:tab w:val="left" w:pos="9214"/>
        </w:tabs>
        <w:ind w:right="29"/>
        <w:jc w:val="both"/>
        <w:rPr>
          <w:rFonts w:ascii="Arial" w:hAnsi="Arial" w:cs="Arial"/>
          <w:noProof/>
        </w:rPr>
      </w:pPr>
    </w:p>
    <w:p w:rsidR="00011DEA" w:rsidRPr="009079FF" w:rsidRDefault="009079FF" w:rsidP="00F17185">
      <w:pPr>
        <w:tabs>
          <w:tab w:val="left" w:pos="9214"/>
        </w:tabs>
        <w:ind w:right="29"/>
        <w:jc w:val="both"/>
        <w:rPr>
          <w:rFonts w:ascii="Arial" w:hAnsi="Arial" w:cs="Arial"/>
          <w:b/>
          <w:noProof/>
        </w:rPr>
      </w:pPr>
      <w:r w:rsidRPr="009079FF">
        <w:rPr>
          <w:rFonts w:ascii="Arial" w:hAnsi="Arial" w:cs="Arial"/>
          <w:b/>
          <w:noProof/>
        </w:rPr>
        <w:t>Riparametrazione:</w:t>
      </w:r>
    </w:p>
    <w:p w:rsidR="009079FF" w:rsidRDefault="009079FF" w:rsidP="00F17185">
      <w:pPr>
        <w:tabs>
          <w:tab w:val="left" w:pos="9214"/>
        </w:tabs>
        <w:ind w:right="29"/>
        <w:jc w:val="both"/>
        <w:rPr>
          <w:rFonts w:ascii="Arial" w:hAnsi="Arial" w:cs="Arial"/>
          <w:noProof/>
        </w:rPr>
      </w:pPr>
      <w:r>
        <w:rPr>
          <w:rFonts w:ascii="Arial" w:hAnsi="Arial" w:cs="Arial"/>
          <w:noProof/>
        </w:rPr>
        <w:t xml:space="preserve">All’offerta che avrà conseguito il punteggio più elevato mediante il metodo suesposto, verrà assegnato il punteggio massimo di 50 punti; alle altre offerte il punteggio sarà assegnato in proporzione. </w:t>
      </w:r>
    </w:p>
    <w:p w:rsidR="00507AFB" w:rsidRDefault="00507AFB" w:rsidP="00507AFB">
      <w:pPr>
        <w:tabs>
          <w:tab w:val="left" w:pos="2586"/>
          <w:tab w:val="left" w:pos="11374"/>
        </w:tabs>
        <w:suppressAutoHyphens w:val="0"/>
        <w:ind w:right="29"/>
        <w:jc w:val="both"/>
        <w:rPr>
          <w:rFonts w:ascii="Arial" w:hAnsi="Arial" w:cs="Arial"/>
          <w:noProof/>
        </w:rPr>
      </w:pPr>
    </w:p>
    <w:p w:rsidR="00507AFB" w:rsidRPr="004145B5" w:rsidRDefault="00507AFB" w:rsidP="00507AFB">
      <w:pPr>
        <w:tabs>
          <w:tab w:val="left" w:pos="2586"/>
          <w:tab w:val="left" w:pos="11374"/>
        </w:tabs>
        <w:suppressAutoHyphens w:val="0"/>
        <w:ind w:right="29"/>
        <w:jc w:val="both"/>
        <w:rPr>
          <w:rFonts w:ascii="Microsoft Sans Serif" w:hAnsi="Microsoft Sans Serif" w:cs="Microsoft Sans Serif"/>
          <w:b/>
        </w:rPr>
      </w:pPr>
      <w:r w:rsidRPr="004145B5">
        <w:rPr>
          <w:rFonts w:ascii="Microsoft Sans Serif" w:hAnsi="Microsoft Sans Serif" w:cs="Microsoft Sans Serif"/>
          <w:b/>
        </w:rPr>
        <w:t>Offerta economica:</w:t>
      </w:r>
    </w:p>
    <w:p w:rsidR="00507AFB" w:rsidRPr="004145B5" w:rsidRDefault="00507AFB" w:rsidP="00507AFB">
      <w:pPr>
        <w:tabs>
          <w:tab w:val="left" w:pos="709"/>
          <w:tab w:val="left" w:pos="9214"/>
        </w:tabs>
        <w:ind w:right="29"/>
        <w:jc w:val="both"/>
        <w:rPr>
          <w:rFonts w:ascii="Microsoft Sans Serif" w:hAnsi="Microsoft Sans Serif" w:cs="Microsoft Sans Serif"/>
        </w:rPr>
      </w:pPr>
      <w:r w:rsidRPr="004145B5">
        <w:rPr>
          <w:rFonts w:ascii="Microsoft Sans Serif" w:hAnsi="Microsoft Sans Serif" w:cs="Microsoft Sans Serif"/>
        </w:rPr>
        <w:t>Saranno a</w:t>
      </w:r>
      <w:r w:rsidR="009079FF" w:rsidRPr="004145B5">
        <w:rPr>
          <w:rFonts w:ascii="Microsoft Sans Serif" w:hAnsi="Microsoft Sans Serif" w:cs="Microsoft Sans Serif"/>
        </w:rPr>
        <w:t>ssegnati fino ad un massimo di 5</w:t>
      </w:r>
      <w:r w:rsidRPr="004145B5">
        <w:rPr>
          <w:rFonts w:ascii="Microsoft Sans Serif" w:hAnsi="Microsoft Sans Serif" w:cs="Microsoft Sans Serif"/>
        </w:rPr>
        <w:t>0 punti.</w:t>
      </w:r>
    </w:p>
    <w:p w:rsidR="00507AFB" w:rsidRPr="004145B5" w:rsidRDefault="00507AFB" w:rsidP="00507AFB">
      <w:pPr>
        <w:pStyle w:val="Rientrocorpodeltesto"/>
        <w:tabs>
          <w:tab w:val="left" w:pos="9214"/>
        </w:tabs>
        <w:ind w:right="29"/>
        <w:rPr>
          <w:rFonts w:ascii="Microsoft Sans Serif" w:hAnsi="Microsoft Sans Serif" w:cs="Microsoft Sans Serif"/>
          <w:sz w:val="20"/>
          <w:lang w:val="it-IT"/>
        </w:rPr>
      </w:pPr>
      <w:r w:rsidRPr="004145B5">
        <w:rPr>
          <w:rFonts w:ascii="Microsoft Sans Serif" w:hAnsi="Microsoft Sans Serif" w:cs="Microsoft Sans Serif"/>
          <w:sz w:val="20"/>
          <w:lang w:val="it-IT"/>
        </w:rPr>
        <w:t>Il concorrente, nel formulare la propria offerta, dovrà indicare l’ammontare del premio lordo di assicurazione per un anno. L’importo offerto sarà oggetto di valutazione così come sotto riportato.</w:t>
      </w:r>
    </w:p>
    <w:p w:rsidR="00507AFB" w:rsidRPr="004145B5" w:rsidRDefault="00507AFB" w:rsidP="00507AFB">
      <w:pPr>
        <w:pStyle w:val="Rientrocorpodeltesto"/>
        <w:tabs>
          <w:tab w:val="left" w:pos="9214"/>
        </w:tabs>
        <w:ind w:right="29"/>
        <w:rPr>
          <w:rFonts w:ascii="Microsoft Sans Serif" w:hAnsi="Microsoft Sans Serif" w:cs="Microsoft Sans Serif"/>
          <w:sz w:val="20"/>
          <w:lang w:val="it-IT"/>
        </w:rPr>
      </w:pPr>
      <w:r w:rsidRPr="004145B5">
        <w:rPr>
          <w:rFonts w:ascii="Microsoft Sans Serif" w:hAnsi="Microsoft Sans Serif" w:cs="Microsoft Sans Serif"/>
          <w:sz w:val="20"/>
          <w:lang w:val="it-IT"/>
        </w:rPr>
        <w:t>L’importo offerto andrà espresso in lettere e in cifre; in caso di discordanza varrà il prezzo più favorevole all’Amministrazione.</w:t>
      </w:r>
    </w:p>
    <w:p w:rsidR="00507AFB" w:rsidRPr="004145B5" w:rsidRDefault="00507AFB" w:rsidP="00507AFB">
      <w:pPr>
        <w:tabs>
          <w:tab w:val="left" w:pos="9214"/>
        </w:tabs>
        <w:ind w:right="29"/>
        <w:jc w:val="both"/>
        <w:rPr>
          <w:rFonts w:ascii="Microsoft Sans Serif" w:hAnsi="Microsoft Sans Serif" w:cs="Microsoft Sans Serif"/>
        </w:rPr>
      </w:pPr>
      <w:r w:rsidRPr="004145B5">
        <w:rPr>
          <w:rFonts w:ascii="Microsoft Sans Serif" w:hAnsi="Microsoft Sans Serif" w:cs="Microsoft Sans Serif"/>
        </w:rPr>
        <w:t>Il punteggio assegnato a ciascun concorrente - relativamente all’offerta economica - sarà quantificato secondo la seguente formula:</w:t>
      </w:r>
    </w:p>
    <w:p w:rsidR="00507AFB" w:rsidRPr="004145B5" w:rsidRDefault="00507AFB" w:rsidP="00507AFB">
      <w:pPr>
        <w:tabs>
          <w:tab w:val="left" w:pos="9214"/>
        </w:tabs>
        <w:ind w:right="29"/>
        <w:jc w:val="both"/>
        <w:rPr>
          <w:rFonts w:ascii="Arial" w:hAnsi="Arial" w:cs="Arial"/>
          <w:b/>
          <w:noProof/>
        </w:rPr>
      </w:pPr>
    </w:p>
    <w:p w:rsidR="00507AFB" w:rsidRPr="004145B5" w:rsidRDefault="003174F9" w:rsidP="00507AFB">
      <w:pPr>
        <w:tabs>
          <w:tab w:val="left" w:pos="9214"/>
        </w:tabs>
        <w:ind w:right="29"/>
        <w:jc w:val="both"/>
        <w:rPr>
          <w:rFonts w:ascii="Arial" w:hAnsi="Arial" w:cs="Arial"/>
          <w:b/>
          <w:noProof/>
        </w:rPr>
      </w:pPr>
      <w:r w:rsidRPr="004145B5">
        <w:rPr>
          <w:rFonts w:ascii="Arial" w:hAnsi="Arial" w:cs="Arial"/>
          <w:b/>
          <w:noProof/>
        </w:rPr>
        <w:t xml:space="preserve">Punteggio Offerta </w:t>
      </w:r>
      <w:r w:rsidR="00507AFB" w:rsidRPr="004145B5">
        <w:rPr>
          <w:rFonts w:ascii="Arial" w:hAnsi="Arial" w:cs="Arial"/>
          <w:b/>
          <w:noProof/>
        </w:rPr>
        <w:t>=</w:t>
      </w:r>
      <w:r w:rsidRPr="004145B5">
        <w:rPr>
          <w:rFonts w:ascii="Arial" w:hAnsi="Arial" w:cs="Arial"/>
          <w:b/>
          <w:noProof/>
        </w:rPr>
        <w:t xml:space="preserve"> </w:t>
      </w:r>
      <w:r w:rsidR="009079FF" w:rsidRPr="004145B5">
        <w:rPr>
          <w:rFonts w:ascii="Arial" w:hAnsi="Arial" w:cs="Arial"/>
          <w:b/>
          <w:noProof/>
        </w:rPr>
        <w:t>5</w:t>
      </w:r>
      <w:r w:rsidR="00507AFB" w:rsidRPr="004145B5">
        <w:rPr>
          <w:rFonts w:ascii="Arial" w:hAnsi="Arial" w:cs="Arial"/>
          <w:b/>
          <w:noProof/>
        </w:rPr>
        <w:t xml:space="preserve">0 x </w:t>
      </w:r>
      <w:r w:rsidRPr="004145B5">
        <w:rPr>
          <w:rFonts w:ascii="Arial" w:hAnsi="Arial" w:cs="Arial"/>
          <w:b/>
          <w:noProof/>
        </w:rPr>
        <w:t>Offerta Migliore / Offerta da valutare.</w:t>
      </w:r>
    </w:p>
    <w:p w:rsidR="00467341" w:rsidRDefault="00467341" w:rsidP="00467341">
      <w:pPr>
        <w:jc w:val="center"/>
        <w:rPr>
          <w:rFonts w:ascii="Tahoma" w:hAnsi="Tahoma" w:cs="Tahoma"/>
          <w:b/>
          <w:sz w:val="28"/>
          <w:szCs w:val="28"/>
        </w:rPr>
      </w:pPr>
      <w:bookmarkStart w:id="2" w:name="OLE_LINK1"/>
    </w:p>
    <w:p w:rsidR="004873F3" w:rsidRPr="00AE3425" w:rsidRDefault="004873F3" w:rsidP="00467341">
      <w:pPr>
        <w:jc w:val="center"/>
        <w:rPr>
          <w:rFonts w:ascii="Tahoma" w:hAnsi="Tahoma" w:cs="Tahoma"/>
          <w:b/>
          <w:sz w:val="28"/>
          <w:szCs w:val="28"/>
        </w:rPr>
      </w:pPr>
      <w:r w:rsidRPr="00AE3425">
        <w:rPr>
          <w:rFonts w:ascii="Tahoma" w:hAnsi="Tahoma" w:cs="Tahoma"/>
          <w:b/>
          <w:sz w:val="28"/>
          <w:szCs w:val="28"/>
        </w:rPr>
        <w:t>PRECISAZIONE PER IL LOTTO N. 3 POLIZZA ALL RISKS P</w:t>
      </w:r>
      <w:r w:rsidR="00467341" w:rsidRPr="00AE3425">
        <w:rPr>
          <w:rFonts w:ascii="Tahoma" w:hAnsi="Tahoma" w:cs="Tahoma"/>
          <w:b/>
          <w:sz w:val="28"/>
          <w:szCs w:val="28"/>
        </w:rPr>
        <w:t>ROPERTY</w:t>
      </w:r>
    </w:p>
    <w:p w:rsidR="00467341" w:rsidRPr="00AE3425" w:rsidRDefault="00467341" w:rsidP="00467341">
      <w:pPr>
        <w:jc w:val="both"/>
        <w:rPr>
          <w:rFonts w:ascii="Microsoft Sans Serif" w:hAnsi="Microsoft Sans Serif" w:cs="Microsoft Sans Serif"/>
        </w:rPr>
      </w:pPr>
    </w:p>
    <w:p w:rsidR="004873F3" w:rsidRPr="00467341" w:rsidRDefault="004873F3" w:rsidP="00CC17EA">
      <w:pPr>
        <w:jc w:val="both"/>
        <w:rPr>
          <w:rFonts w:ascii="Microsoft Sans Serif" w:hAnsi="Microsoft Sans Serif" w:cs="Microsoft Sans Serif"/>
        </w:rPr>
      </w:pPr>
      <w:r w:rsidRPr="00AE3425">
        <w:rPr>
          <w:rFonts w:ascii="Microsoft Sans Serif" w:hAnsi="Microsoft Sans Serif" w:cs="Microsoft Sans Serif"/>
        </w:rPr>
        <w:t xml:space="preserve">Premesso che la Regione Marche sta effettuando una revisione dei valori afferenti il patrimonio mobiliare ed immobiliare da assicurare con la polizza </w:t>
      </w:r>
      <w:proofErr w:type="spellStart"/>
      <w:r w:rsidRPr="00AE3425">
        <w:rPr>
          <w:rFonts w:ascii="Microsoft Sans Serif" w:hAnsi="Microsoft Sans Serif" w:cs="Microsoft Sans Serif"/>
        </w:rPr>
        <w:t>All</w:t>
      </w:r>
      <w:proofErr w:type="spellEnd"/>
      <w:r w:rsidRPr="00AE3425">
        <w:rPr>
          <w:rFonts w:ascii="Microsoft Sans Serif" w:hAnsi="Microsoft Sans Serif" w:cs="Microsoft Sans Serif"/>
        </w:rPr>
        <w:t xml:space="preserve"> </w:t>
      </w:r>
      <w:proofErr w:type="spellStart"/>
      <w:r w:rsidRPr="00AE3425">
        <w:rPr>
          <w:rFonts w:ascii="Microsoft Sans Serif" w:hAnsi="Microsoft Sans Serif" w:cs="Microsoft Sans Serif"/>
        </w:rPr>
        <w:t>Risks</w:t>
      </w:r>
      <w:proofErr w:type="spellEnd"/>
      <w:r w:rsidRPr="00AE3425">
        <w:rPr>
          <w:rFonts w:ascii="Microsoft Sans Serif" w:hAnsi="Microsoft Sans Serif" w:cs="Microsoft Sans Serif"/>
        </w:rPr>
        <w:t xml:space="preserve"> </w:t>
      </w:r>
      <w:proofErr w:type="spellStart"/>
      <w:r w:rsidRPr="00AE3425">
        <w:rPr>
          <w:rFonts w:ascii="Microsoft Sans Serif" w:hAnsi="Microsoft Sans Serif" w:cs="Microsoft Sans Serif"/>
        </w:rPr>
        <w:t>P</w:t>
      </w:r>
      <w:r w:rsidR="00467341" w:rsidRPr="00AE3425">
        <w:rPr>
          <w:rFonts w:ascii="Microsoft Sans Serif" w:hAnsi="Microsoft Sans Serif" w:cs="Microsoft Sans Serif"/>
        </w:rPr>
        <w:t>roperty</w:t>
      </w:r>
      <w:proofErr w:type="spellEnd"/>
      <w:r w:rsidRPr="00AE3425">
        <w:rPr>
          <w:rFonts w:ascii="Microsoft Sans Serif" w:hAnsi="Microsoft Sans Serif" w:cs="Microsoft Sans Serif"/>
        </w:rPr>
        <w:t>, la Compagnia aggiudicataria si impegna a modificare con decorrenza dalla data della relativa richiesta i valori assicurati alle Partite “Beni Immobili” e “Contenuto” (in diminuzione o in aumento), alle stesse condizioni economiche e normative rilasciate in sede di gara. L’eventuale diminuzione dei valori comporterà il rimborso del rateo di premio al netto degli oneri fiscali.</w:t>
      </w:r>
      <w:r w:rsidRPr="00467341">
        <w:rPr>
          <w:rFonts w:ascii="Microsoft Sans Serif" w:hAnsi="Microsoft Sans Serif" w:cs="Microsoft Sans Serif"/>
        </w:rPr>
        <w:t xml:space="preserve"> </w:t>
      </w:r>
    </w:p>
    <w:p w:rsidR="00BB6D5C" w:rsidRDefault="00BB6D5C" w:rsidP="00CC17EA">
      <w:pPr>
        <w:pStyle w:val="Corpodeltesto21"/>
        <w:tabs>
          <w:tab w:val="clear" w:pos="7344"/>
        </w:tabs>
        <w:ind w:right="49"/>
        <w:rPr>
          <w:b/>
          <w:caps/>
          <w:sz w:val="28"/>
          <w:szCs w:val="28"/>
        </w:rPr>
      </w:pPr>
    </w:p>
    <w:bookmarkEnd w:id="2"/>
    <w:p w:rsidR="00467341" w:rsidRDefault="00467341" w:rsidP="00BF5D77">
      <w:pPr>
        <w:pStyle w:val="Corpodeltesto21"/>
        <w:tabs>
          <w:tab w:val="clear" w:pos="7344"/>
        </w:tabs>
        <w:ind w:right="49"/>
        <w:jc w:val="center"/>
        <w:rPr>
          <w:b/>
          <w:sz w:val="28"/>
          <w:szCs w:val="28"/>
        </w:rPr>
      </w:pPr>
    </w:p>
    <w:p w:rsidR="00BF5D77" w:rsidRPr="00AE3425" w:rsidRDefault="00BF5D77" w:rsidP="00BF5D77">
      <w:pPr>
        <w:pStyle w:val="Corpodeltesto21"/>
        <w:tabs>
          <w:tab w:val="clear" w:pos="7344"/>
        </w:tabs>
        <w:ind w:right="49"/>
        <w:jc w:val="center"/>
        <w:rPr>
          <w:b/>
          <w:caps/>
          <w:sz w:val="28"/>
          <w:szCs w:val="28"/>
        </w:rPr>
      </w:pPr>
      <w:r w:rsidRPr="00AE3425">
        <w:rPr>
          <w:b/>
          <w:caps/>
          <w:sz w:val="28"/>
          <w:szCs w:val="28"/>
        </w:rPr>
        <w:t xml:space="preserve">Precisazioni per il Lotto </w:t>
      </w:r>
      <w:r w:rsidR="004873F3" w:rsidRPr="00AE3425">
        <w:rPr>
          <w:b/>
          <w:caps/>
          <w:sz w:val="28"/>
          <w:szCs w:val="28"/>
        </w:rPr>
        <w:t>4</w:t>
      </w:r>
      <w:r w:rsidRPr="00AE3425">
        <w:rPr>
          <w:b/>
          <w:caps/>
          <w:sz w:val="28"/>
          <w:szCs w:val="28"/>
        </w:rPr>
        <w:t xml:space="preserve"> R.C.</w:t>
      </w:r>
      <w:r w:rsidR="00B60521" w:rsidRPr="00AE3425">
        <w:rPr>
          <w:b/>
          <w:caps/>
          <w:sz w:val="28"/>
          <w:szCs w:val="28"/>
        </w:rPr>
        <w:t xml:space="preserve"> </w:t>
      </w:r>
      <w:r w:rsidRPr="00AE3425">
        <w:rPr>
          <w:b/>
          <w:caps/>
          <w:sz w:val="28"/>
          <w:szCs w:val="28"/>
        </w:rPr>
        <w:t>Auto Libro Matricola</w:t>
      </w:r>
    </w:p>
    <w:p w:rsidR="00BF5D77" w:rsidRPr="00AE3425" w:rsidRDefault="00BF5D77" w:rsidP="00BF5D77">
      <w:pPr>
        <w:pStyle w:val="Rientrocorpodeltesto"/>
        <w:tabs>
          <w:tab w:val="left" w:pos="9214"/>
        </w:tabs>
        <w:ind w:right="29"/>
        <w:rPr>
          <w:rFonts w:ascii="Microsoft Sans Serif" w:hAnsi="Microsoft Sans Serif"/>
          <w:sz w:val="20"/>
          <w:lang w:val="it-IT"/>
        </w:rPr>
      </w:pPr>
    </w:p>
    <w:p w:rsidR="00BF5D77" w:rsidRDefault="00BF5D77" w:rsidP="00BF5D77">
      <w:pPr>
        <w:pStyle w:val="Titolo3"/>
        <w:tabs>
          <w:tab w:val="left" w:pos="1440"/>
        </w:tabs>
        <w:rPr>
          <w:rFonts w:ascii="Microsoft Sans Serif" w:hAnsi="Microsoft Sans Serif" w:cs="Microsoft Sans Serif"/>
          <w:sz w:val="20"/>
          <w:lang w:val="it-IT"/>
        </w:rPr>
      </w:pPr>
      <w:r w:rsidRPr="00AE3425">
        <w:rPr>
          <w:rFonts w:ascii="Microsoft Sans Serif" w:hAnsi="Microsoft Sans Serif" w:cs="Microsoft Sans Serif"/>
          <w:sz w:val="20"/>
          <w:lang w:val="it-IT"/>
        </w:rPr>
        <w:t>Per quanto attiene la Polizza RCA/ARD Libro Matricola, resta inteso che la quotazione formulata in sede di gara verrà applicata, per analogia di automezzo, agli eventuali cambiamenti (sostituzioni, esclusioni ed inclusioni) che risulteranno alla data di effetto della copertura. In pari data dovranno altresì essere aggiornati tutti i parametri per l’individuazione del premio. Pertanto l’importo definitivo della polizza in argomento terrà conto delle predette eventuali variazioni.</w:t>
      </w:r>
    </w:p>
    <w:p w:rsidR="00BF5D77" w:rsidRDefault="00BF5D77" w:rsidP="00167C3F">
      <w:pPr>
        <w:pStyle w:val="Corpodeltesto21"/>
        <w:tabs>
          <w:tab w:val="clear" w:pos="7344"/>
        </w:tabs>
        <w:ind w:right="49"/>
        <w:jc w:val="center"/>
        <w:rPr>
          <w:b/>
          <w:sz w:val="28"/>
          <w:szCs w:val="28"/>
        </w:rPr>
      </w:pPr>
    </w:p>
    <w:p w:rsidR="004145B5" w:rsidRDefault="004145B5" w:rsidP="00167C3F">
      <w:pPr>
        <w:pStyle w:val="Corpodeltesto21"/>
        <w:tabs>
          <w:tab w:val="clear" w:pos="7344"/>
        </w:tabs>
        <w:ind w:right="49"/>
        <w:jc w:val="center"/>
        <w:rPr>
          <w:b/>
          <w:sz w:val="28"/>
          <w:szCs w:val="28"/>
        </w:rPr>
      </w:pPr>
    </w:p>
    <w:p w:rsidR="00AE3425" w:rsidRDefault="00AE3425" w:rsidP="00167C3F">
      <w:pPr>
        <w:pStyle w:val="Corpodeltesto21"/>
        <w:tabs>
          <w:tab w:val="clear" w:pos="7344"/>
        </w:tabs>
        <w:ind w:right="49"/>
        <w:jc w:val="center"/>
        <w:rPr>
          <w:b/>
          <w:sz w:val="28"/>
          <w:szCs w:val="28"/>
        </w:rPr>
      </w:pPr>
    </w:p>
    <w:p w:rsidR="00AE3425" w:rsidRDefault="00AE3425" w:rsidP="00167C3F">
      <w:pPr>
        <w:pStyle w:val="Corpodeltesto21"/>
        <w:tabs>
          <w:tab w:val="clear" w:pos="7344"/>
        </w:tabs>
        <w:ind w:right="49"/>
        <w:jc w:val="center"/>
        <w:rPr>
          <w:b/>
          <w:sz w:val="28"/>
          <w:szCs w:val="28"/>
        </w:rPr>
      </w:pPr>
    </w:p>
    <w:p w:rsidR="00BC0260" w:rsidRDefault="00BC0260" w:rsidP="00167C3F">
      <w:pPr>
        <w:pStyle w:val="Corpodeltesto21"/>
        <w:tabs>
          <w:tab w:val="clear" w:pos="7344"/>
        </w:tabs>
        <w:ind w:right="49"/>
        <w:jc w:val="center"/>
        <w:rPr>
          <w:b/>
          <w:sz w:val="28"/>
          <w:szCs w:val="28"/>
        </w:rPr>
      </w:pPr>
    </w:p>
    <w:p w:rsidR="00167C3F" w:rsidRDefault="00167C3F" w:rsidP="00167C3F">
      <w:pPr>
        <w:pStyle w:val="Corpodeltesto21"/>
        <w:tabs>
          <w:tab w:val="clear" w:pos="7344"/>
        </w:tabs>
        <w:ind w:right="49"/>
        <w:jc w:val="center"/>
        <w:rPr>
          <w:rFonts w:ascii="Microsoft Sans Serif" w:hAnsi="Microsoft Sans Serif" w:cs="Microsoft Sans Serif"/>
          <w:bCs w:val="0"/>
          <w:color w:val="000000"/>
          <w:sz w:val="20"/>
        </w:rPr>
      </w:pPr>
      <w:r>
        <w:rPr>
          <w:b/>
          <w:sz w:val="28"/>
          <w:szCs w:val="28"/>
        </w:rPr>
        <w:t>FACOLTA’ DELLA STAZIONE APPALTANTE</w:t>
      </w:r>
    </w:p>
    <w:p w:rsidR="00167C3F" w:rsidRDefault="00167C3F" w:rsidP="00F14ACC">
      <w:pPr>
        <w:pStyle w:val="BodyText21"/>
        <w:autoSpaceDE/>
        <w:autoSpaceDN/>
        <w:rPr>
          <w:rFonts w:ascii="Microsoft Sans Serif" w:hAnsi="Microsoft Sans Serif" w:cs="Microsoft Sans Serif"/>
          <w:sz w:val="20"/>
          <w:szCs w:val="20"/>
        </w:rPr>
      </w:pPr>
    </w:p>
    <w:p w:rsidR="00167C3F" w:rsidRDefault="00F4665C" w:rsidP="00167C3F">
      <w:pPr>
        <w:pStyle w:val="Rientrocorpodeltesto"/>
        <w:ind w:right="49"/>
        <w:rPr>
          <w:rFonts w:ascii="Microsoft Sans Serif" w:hAnsi="Microsoft Sans Serif" w:cs="Microsoft Sans Serif"/>
          <w:sz w:val="20"/>
          <w:lang w:val="it-IT"/>
        </w:rPr>
      </w:pPr>
      <w:r>
        <w:rPr>
          <w:rFonts w:ascii="Microsoft Sans Serif" w:hAnsi="Microsoft Sans Serif" w:cs="Microsoft Sans Serif"/>
          <w:sz w:val="20"/>
          <w:lang w:val="it-IT"/>
        </w:rPr>
        <w:t>L</w:t>
      </w:r>
      <w:r w:rsidR="00B60521">
        <w:rPr>
          <w:rFonts w:ascii="Microsoft Sans Serif" w:hAnsi="Microsoft Sans Serif" w:cs="Microsoft Sans Serif"/>
          <w:sz w:val="20"/>
          <w:lang w:val="it-IT"/>
        </w:rPr>
        <w:t xml:space="preserve">a </w:t>
      </w:r>
      <w:r w:rsidR="00940B4E">
        <w:rPr>
          <w:rFonts w:ascii="Microsoft Sans Serif" w:hAnsi="Microsoft Sans Serif" w:cs="Microsoft Sans Serif"/>
          <w:sz w:val="20"/>
          <w:lang w:val="it-IT"/>
        </w:rPr>
        <w:t>REGIONE MARCHE</w:t>
      </w:r>
      <w:r w:rsidR="00167C3F">
        <w:rPr>
          <w:rFonts w:ascii="Microsoft Sans Serif" w:hAnsi="Microsoft Sans Serif" w:cs="Microsoft Sans Serif"/>
          <w:sz w:val="20"/>
          <w:lang w:val="it-IT"/>
        </w:rPr>
        <w:t xml:space="preserve"> si riserva:</w:t>
      </w:r>
    </w:p>
    <w:p w:rsidR="00167C3F" w:rsidRDefault="00167C3F" w:rsidP="00607F06">
      <w:pPr>
        <w:pStyle w:val="Rientrocorpodeltesto"/>
        <w:tabs>
          <w:tab w:val="left" w:pos="1440"/>
        </w:tabs>
        <w:ind w:right="49"/>
        <w:rPr>
          <w:rFonts w:ascii="Microsoft Sans Serif" w:hAnsi="Microsoft Sans Serif" w:cs="Microsoft Sans Serif"/>
          <w:sz w:val="20"/>
          <w:lang w:val="it-IT"/>
        </w:rPr>
      </w:pPr>
      <w:r>
        <w:rPr>
          <w:rFonts w:ascii="Microsoft Sans Serif" w:hAnsi="Microsoft Sans Serif" w:cs="Microsoft Sans Serif"/>
          <w:sz w:val="20"/>
          <w:lang w:val="it-IT"/>
        </w:rPr>
        <w:t>la facoltà di non aggiudicare uno o più lotti e senza che da detta circostanza i concorrenti possano accampare alcun diritto al riguardo;</w:t>
      </w:r>
    </w:p>
    <w:p w:rsidR="00167C3F" w:rsidRDefault="00167C3F" w:rsidP="00607F06">
      <w:pPr>
        <w:pStyle w:val="Corpodeltesto21"/>
        <w:tabs>
          <w:tab w:val="clear" w:pos="7344"/>
          <w:tab w:val="left" w:pos="1440"/>
        </w:tabs>
        <w:ind w:right="49"/>
        <w:rPr>
          <w:rFonts w:ascii="Microsoft Sans Serif" w:hAnsi="Microsoft Sans Serif" w:cs="Microsoft Sans Serif"/>
          <w:sz w:val="20"/>
        </w:rPr>
      </w:pPr>
      <w:r>
        <w:rPr>
          <w:rFonts w:ascii="Microsoft Sans Serif" w:hAnsi="Microsoft Sans Serif" w:cs="Microsoft Sans Serif"/>
          <w:sz w:val="20"/>
        </w:rPr>
        <w:t>di non aggiudicare la gara – nel suo complesso o per singolo lotto – se nessuna offerta risulti conveniente o idonea in relazione all’oggetto del contratto e senza che da detta circostanza i concorrenti possano accampare alcun diritto al riguardo;</w:t>
      </w:r>
    </w:p>
    <w:p w:rsidR="00167C3F" w:rsidRDefault="00167C3F" w:rsidP="00607F06">
      <w:pPr>
        <w:pStyle w:val="Rientrocorpodeltesto"/>
        <w:tabs>
          <w:tab w:val="left" w:pos="1440"/>
        </w:tabs>
        <w:ind w:right="49"/>
        <w:rPr>
          <w:rFonts w:ascii="Microsoft Sans Serif" w:hAnsi="Microsoft Sans Serif" w:cs="Microsoft Sans Serif"/>
          <w:sz w:val="20"/>
          <w:lang w:val="it-IT"/>
        </w:rPr>
      </w:pPr>
      <w:r>
        <w:rPr>
          <w:rFonts w:ascii="Microsoft Sans Serif" w:hAnsi="Microsoft Sans Serif" w:cs="Microsoft Sans Serif"/>
          <w:sz w:val="20"/>
          <w:lang w:val="it-IT"/>
        </w:rPr>
        <w:t xml:space="preserve">di procedere all’aggiudicazione anche in presenza di una sola </w:t>
      </w:r>
      <w:r w:rsidR="0083123D">
        <w:rPr>
          <w:rFonts w:ascii="Microsoft Sans Serif" w:hAnsi="Microsoft Sans Serif" w:cs="Microsoft Sans Serif"/>
          <w:sz w:val="20"/>
          <w:lang w:val="it-IT"/>
        </w:rPr>
        <w:t>offerta per ciascun lotto.</w:t>
      </w:r>
    </w:p>
    <w:p w:rsidR="00362333" w:rsidRDefault="00362333" w:rsidP="00362333">
      <w:pPr>
        <w:suppressAutoHyphens w:val="0"/>
        <w:jc w:val="both"/>
        <w:rPr>
          <w:rFonts w:ascii="Arial" w:hAnsi="Arial" w:cs="Arial"/>
          <w:b/>
          <w:bCs/>
          <w:sz w:val="24"/>
          <w:szCs w:val="24"/>
          <w:lang w:eastAsia="en-US"/>
        </w:rPr>
      </w:pPr>
    </w:p>
    <w:p w:rsidR="00362333" w:rsidRPr="00362333" w:rsidRDefault="00362333" w:rsidP="00362333">
      <w:pPr>
        <w:suppressAutoHyphens w:val="0"/>
        <w:jc w:val="both"/>
        <w:rPr>
          <w:rFonts w:ascii="Arial" w:hAnsi="Arial" w:cs="Arial"/>
          <w:b/>
          <w:bCs/>
          <w:sz w:val="24"/>
          <w:szCs w:val="24"/>
          <w:lang w:eastAsia="en-US"/>
        </w:rPr>
      </w:pPr>
      <w:r w:rsidRPr="00362333">
        <w:rPr>
          <w:rFonts w:ascii="Arial" w:hAnsi="Arial" w:cs="Arial"/>
          <w:b/>
          <w:bCs/>
          <w:sz w:val="24"/>
          <w:szCs w:val="24"/>
          <w:lang w:eastAsia="en-US"/>
        </w:rPr>
        <w:t>CAUSE DI ESCLUSIONE</w:t>
      </w:r>
    </w:p>
    <w:p w:rsidR="00362333" w:rsidRPr="00362333" w:rsidRDefault="00362333" w:rsidP="00362333">
      <w:pPr>
        <w:suppressAutoHyphens w:val="0"/>
        <w:jc w:val="both"/>
        <w:rPr>
          <w:rFonts w:ascii="Arial" w:hAnsi="Arial" w:cs="Arial"/>
          <w:sz w:val="24"/>
          <w:szCs w:val="24"/>
          <w:lang w:eastAsia="en-US"/>
        </w:rPr>
      </w:pPr>
      <w:r w:rsidRPr="00362333">
        <w:rPr>
          <w:rFonts w:ascii="Arial" w:hAnsi="Arial" w:cs="Arial"/>
          <w:sz w:val="24"/>
          <w:szCs w:val="24"/>
          <w:lang w:eastAsia="en-US"/>
        </w:rPr>
        <w:t>In aggiunta alla disciplina di cui agli artt. 80 ed 83 del decreto legislativo n. 50/2016 si precisa che saranno considerati elementi e dichiarazioni non essenziali quelli alla cui mancanza, incompletezza ed irregolarità sarà possibile ovviare automaticamente tramite gli altri elementi e dichiarazioni prodotti in b</w:t>
      </w:r>
      <w:r>
        <w:rPr>
          <w:rFonts w:ascii="Arial" w:hAnsi="Arial" w:cs="Arial"/>
          <w:sz w:val="24"/>
          <w:szCs w:val="24"/>
          <w:lang w:eastAsia="en-US"/>
        </w:rPr>
        <w:t xml:space="preserve">ase alla legge, al bando o al </w:t>
      </w:r>
      <w:r w:rsidRPr="00362333">
        <w:rPr>
          <w:rFonts w:ascii="Arial" w:hAnsi="Arial" w:cs="Arial"/>
          <w:sz w:val="24"/>
          <w:szCs w:val="24"/>
          <w:lang w:eastAsia="en-US"/>
        </w:rPr>
        <w:t xml:space="preserve">presente </w:t>
      </w:r>
      <w:r>
        <w:rPr>
          <w:rFonts w:ascii="Arial" w:hAnsi="Arial" w:cs="Arial"/>
          <w:sz w:val="24"/>
          <w:szCs w:val="24"/>
          <w:lang w:eastAsia="en-US"/>
        </w:rPr>
        <w:t xml:space="preserve">disciplinare </w:t>
      </w:r>
      <w:r w:rsidRPr="00362333">
        <w:rPr>
          <w:rFonts w:ascii="Arial" w:hAnsi="Arial" w:cs="Arial"/>
          <w:sz w:val="24"/>
          <w:szCs w:val="24"/>
          <w:lang w:eastAsia="en-US"/>
        </w:rPr>
        <w:t xml:space="preserve"> ovvero ricavabili d’ufficio.</w:t>
      </w:r>
    </w:p>
    <w:p w:rsidR="004F4619" w:rsidRDefault="004F4619" w:rsidP="00167C3F">
      <w:pPr>
        <w:pStyle w:val="Rientrocorpodeltesto"/>
        <w:tabs>
          <w:tab w:val="left" w:pos="1440"/>
        </w:tabs>
        <w:ind w:right="49"/>
        <w:jc w:val="center"/>
        <w:rPr>
          <w:rFonts w:ascii="Tahoma" w:hAnsi="Tahoma" w:cs="Tahoma"/>
          <w:b/>
          <w:bCs/>
          <w:sz w:val="28"/>
          <w:szCs w:val="28"/>
          <w:lang w:val="it-IT"/>
        </w:rPr>
      </w:pPr>
    </w:p>
    <w:p w:rsidR="00167C3F" w:rsidRPr="00D460F1" w:rsidRDefault="00167C3F" w:rsidP="004F4619">
      <w:pPr>
        <w:pStyle w:val="Rientrocorpodeltesto"/>
        <w:tabs>
          <w:tab w:val="left" w:pos="1440"/>
        </w:tabs>
        <w:ind w:right="49"/>
        <w:jc w:val="left"/>
        <w:rPr>
          <w:rFonts w:ascii="Tahoma" w:hAnsi="Tahoma" w:cs="Tahoma"/>
          <w:b/>
          <w:bCs/>
          <w:sz w:val="28"/>
          <w:szCs w:val="28"/>
          <w:lang w:val="it-IT"/>
        </w:rPr>
      </w:pPr>
      <w:r w:rsidRPr="00D460F1">
        <w:rPr>
          <w:rFonts w:ascii="Tahoma" w:hAnsi="Tahoma" w:cs="Tahoma"/>
          <w:b/>
          <w:bCs/>
          <w:sz w:val="28"/>
          <w:szCs w:val="28"/>
          <w:lang w:val="it-IT"/>
        </w:rPr>
        <w:t>INFORMAZIONI IN RELAZIONE AL D.LGS. N° 196/2003</w:t>
      </w:r>
    </w:p>
    <w:p w:rsidR="00167C3F" w:rsidRPr="004F4619" w:rsidRDefault="00167C3F" w:rsidP="00167C3F">
      <w:pPr>
        <w:ind w:right="49"/>
        <w:jc w:val="both"/>
        <w:rPr>
          <w:rFonts w:ascii="Microsoft Sans Serif" w:hAnsi="Microsoft Sans Serif" w:cs="Microsoft Sans Serif"/>
          <w:color w:val="000000"/>
        </w:rPr>
      </w:pPr>
    </w:p>
    <w:p w:rsidR="00F2718D" w:rsidRPr="006F0BB0" w:rsidRDefault="00F2718D" w:rsidP="00F2718D">
      <w:pPr>
        <w:pStyle w:val="titolo40"/>
        <w:jc w:val="both"/>
        <w:rPr>
          <w:rFonts w:ascii="Microsoft Sans Serif" w:hAnsi="Microsoft Sans Serif" w:cs="Microsoft Sans Serif"/>
          <w:b w:val="0"/>
          <w:bCs w:val="0"/>
          <w:sz w:val="20"/>
          <w:szCs w:val="20"/>
          <w:lang w:eastAsia="ar-SA"/>
        </w:rPr>
      </w:pPr>
      <w:r w:rsidRPr="006F0BB0">
        <w:rPr>
          <w:rFonts w:ascii="Microsoft Sans Serif" w:hAnsi="Microsoft Sans Serif" w:cs="Microsoft Sans Serif"/>
          <w:b w:val="0"/>
          <w:bCs w:val="0"/>
          <w:sz w:val="20"/>
          <w:szCs w:val="20"/>
          <w:lang w:eastAsia="ar-SA"/>
        </w:rPr>
        <w:t xml:space="preserve">Per la presentazione dell’offerta, nonché per la stipula del contratto con l’aggiudicatario, è richiesto ai concorrenti di fornire dati e informazioni, anche sotto forma documentale, che rientrano nell’ambito di applicazione del </w:t>
      </w:r>
      <w:proofErr w:type="spellStart"/>
      <w:r w:rsidRPr="006F0BB0">
        <w:rPr>
          <w:rFonts w:ascii="Microsoft Sans Serif" w:hAnsi="Microsoft Sans Serif" w:cs="Microsoft Sans Serif"/>
          <w:b w:val="0"/>
          <w:bCs w:val="0"/>
          <w:sz w:val="20"/>
          <w:szCs w:val="20"/>
          <w:lang w:eastAsia="ar-SA"/>
        </w:rPr>
        <w:t>D.Lgs.</w:t>
      </w:r>
      <w:proofErr w:type="spellEnd"/>
      <w:r w:rsidRPr="006F0BB0">
        <w:rPr>
          <w:rFonts w:ascii="Microsoft Sans Serif" w:hAnsi="Microsoft Sans Serif" w:cs="Microsoft Sans Serif"/>
          <w:b w:val="0"/>
          <w:bCs w:val="0"/>
          <w:sz w:val="20"/>
          <w:szCs w:val="20"/>
          <w:lang w:eastAsia="ar-SA"/>
        </w:rPr>
        <w:t xml:space="preserve"> 196/2003 (Codice in materia di protezione dei dati personali).</w:t>
      </w:r>
    </w:p>
    <w:p w:rsidR="00F2718D" w:rsidRPr="006F0BB0" w:rsidRDefault="00F2718D" w:rsidP="00F2718D">
      <w:pPr>
        <w:pStyle w:val="titolo40"/>
        <w:jc w:val="both"/>
        <w:rPr>
          <w:rFonts w:ascii="Microsoft Sans Serif" w:hAnsi="Microsoft Sans Serif" w:cs="Microsoft Sans Serif"/>
          <w:b w:val="0"/>
          <w:bCs w:val="0"/>
          <w:sz w:val="20"/>
          <w:szCs w:val="20"/>
          <w:lang w:eastAsia="ar-SA"/>
        </w:rPr>
      </w:pPr>
      <w:r w:rsidRPr="006F0BB0">
        <w:rPr>
          <w:rFonts w:ascii="Microsoft Sans Serif" w:hAnsi="Microsoft Sans Serif" w:cs="Microsoft Sans Serif"/>
          <w:b w:val="0"/>
          <w:bCs w:val="0"/>
          <w:sz w:val="20"/>
          <w:szCs w:val="20"/>
          <w:lang w:eastAsia="ar-SA"/>
        </w:rPr>
        <w:t>Ai sensi e per gli effetti della suddetta normativa, all’Amministrazione compete l’obbligo di fornire alcune informazioni riguardanti il loro utilizzo.</w:t>
      </w:r>
    </w:p>
    <w:p w:rsidR="00F2718D" w:rsidRPr="006F7C46" w:rsidRDefault="00F2718D" w:rsidP="00F2718D">
      <w:pPr>
        <w:pStyle w:val="titolo40"/>
        <w:jc w:val="both"/>
        <w:rPr>
          <w:b w:val="0"/>
          <w:bCs w:val="0"/>
        </w:rPr>
      </w:pPr>
    </w:p>
    <w:p w:rsidR="00F2718D" w:rsidRPr="006F0BB0" w:rsidRDefault="00F2718D" w:rsidP="00F2718D">
      <w:pPr>
        <w:pStyle w:val="titolo40"/>
        <w:jc w:val="both"/>
        <w:rPr>
          <w:sz w:val="20"/>
          <w:szCs w:val="20"/>
          <w:u w:val="single"/>
        </w:rPr>
      </w:pPr>
      <w:r w:rsidRPr="006F0BB0">
        <w:rPr>
          <w:sz w:val="20"/>
          <w:szCs w:val="20"/>
          <w:u w:val="single"/>
        </w:rPr>
        <w:t>FINALITA’ DEL TRATTAMENTO</w:t>
      </w:r>
    </w:p>
    <w:p w:rsidR="00F2718D" w:rsidRPr="006F0BB0" w:rsidRDefault="00F2718D" w:rsidP="00F2718D">
      <w:pPr>
        <w:pStyle w:val="titolo40"/>
        <w:jc w:val="both"/>
        <w:rPr>
          <w:rFonts w:ascii="Microsoft Sans Serif" w:hAnsi="Microsoft Sans Serif" w:cs="Microsoft Sans Serif"/>
          <w:b w:val="0"/>
          <w:bCs w:val="0"/>
          <w:sz w:val="20"/>
          <w:szCs w:val="20"/>
          <w:lang w:eastAsia="ar-SA"/>
        </w:rPr>
      </w:pPr>
      <w:r w:rsidRPr="006F0BB0">
        <w:rPr>
          <w:rFonts w:ascii="Microsoft Sans Serif" w:hAnsi="Microsoft Sans Serif" w:cs="Microsoft Sans Serif"/>
          <w:b w:val="0"/>
          <w:bCs w:val="0"/>
          <w:sz w:val="20"/>
          <w:szCs w:val="20"/>
          <w:lang w:eastAsia="ar-SA"/>
        </w:rPr>
        <w:t>In relazione alle finalità del trattamento dei dati forniti si precisa che:</w:t>
      </w:r>
    </w:p>
    <w:p w:rsidR="00F2718D" w:rsidRPr="006F0BB0" w:rsidRDefault="00F2718D" w:rsidP="00F2718D">
      <w:pPr>
        <w:pStyle w:val="titolo40"/>
        <w:jc w:val="both"/>
        <w:rPr>
          <w:rFonts w:ascii="Microsoft Sans Serif" w:hAnsi="Microsoft Sans Serif" w:cs="Microsoft Sans Serif"/>
          <w:b w:val="0"/>
          <w:bCs w:val="0"/>
          <w:sz w:val="20"/>
          <w:szCs w:val="20"/>
          <w:lang w:eastAsia="ar-SA"/>
        </w:rPr>
      </w:pPr>
      <w:r w:rsidRPr="006F0BB0">
        <w:rPr>
          <w:rFonts w:ascii="Microsoft Sans Serif" w:hAnsi="Microsoft Sans Serif" w:cs="Microsoft Sans Serif"/>
          <w:b w:val="0"/>
          <w:bCs w:val="0"/>
          <w:sz w:val="20"/>
          <w:szCs w:val="20"/>
          <w:lang w:eastAsia="ar-SA"/>
        </w:rPr>
        <w:t>- i dati inseriti nella domanda di partecipazione, nella scheda di rilevazione e, in caso di avvalimento, nel modello di dichiarazione dell’impresa ausiliaria, e nell’offerta tecnica vengono acquisiti ai fini della partecipazione, nonché dell’aggiudicazione e, comunque, in ottemperanza alle disposizioni normative vigenti;</w:t>
      </w:r>
    </w:p>
    <w:p w:rsidR="00F2718D" w:rsidRPr="006F0BB0" w:rsidRDefault="00F2718D" w:rsidP="00F2718D">
      <w:pPr>
        <w:pStyle w:val="titolo40"/>
        <w:jc w:val="both"/>
        <w:rPr>
          <w:rFonts w:ascii="Microsoft Sans Serif" w:hAnsi="Microsoft Sans Serif" w:cs="Microsoft Sans Serif"/>
          <w:b w:val="0"/>
          <w:bCs w:val="0"/>
          <w:sz w:val="20"/>
          <w:szCs w:val="20"/>
          <w:lang w:eastAsia="ar-SA"/>
        </w:rPr>
      </w:pPr>
      <w:r w:rsidRPr="006F0BB0">
        <w:rPr>
          <w:rFonts w:ascii="Microsoft Sans Serif" w:hAnsi="Microsoft Sans Serif" w:cs="Microsoft Sans Serif"/>
          <w:b w:val="0"/>
          <w:bCs w:val="0"/>
          <w:sz w:val="20"/>
          <w:szCs w:val="20"/>
          <w:lang w:eastAsia="ar-SA"/>
        </w:rPr>
        <w:t>- i dati da fornire da parte del concorrente aggiudicatario vengono acquisiti, oltre che ai fini di cui sopra, anche ai fini della stipula e dell’esecuzione del contratto, compresi gli adempimenti contabili ed il pagamento del corrispettivo contrattuale;</w:t>
      </w:r>
    </w:p>
    <w:p w:rsidR="00F2718D" w:rsidRPr="006F0BB0" w:rsidRDefault="00F2718D" w:rsidP="00F2718D">
      <w:pPr>
        <w:pStyle w:val="titolo40"/>
        <w:jc w:val="both"/>
        <w:rPr>
          <w:rFonts w:ascii="Microsoft Sans Serif" w:hAnsi="Microsoft Sans Serif" w:cs="Microsoft Sans Serif"/>
          <w:b w:val="0"/>
          <w:bCs w:val="0"/>
          <w:sz w:val="20"/>
          <w:szCs w:val="20"/>
          <w:lang w:eastAsia="ar-SA"/>
        </w:rPr>
      </w:pPr>
      <w:r w:rsidRPr="006F0BB0">
        <w:rPr>
          <w:rFonts w:ascii="Microsoft Sans Serif" w:hAnsi="Microsoft Sans Serif" w:cs="Microsoft Sans Serif"/>
          <w:b w:val="0"/>
          <w:bCs w:val="0"/>
          <w:sz w:val="20"/>
          <w:szCs w:val="20"/>
          <w:lang w:eastAsia="ar-SA"/>
        </w:rPr>
        <w:t>- tutti i dati acquisiti dalla stazione appaltante potranno essere trattati anche per fini di studio e statistici.</w:t>
      </w:r>
    </w:p>
    <w:p w:rsidR="00F2718D" w:rsidRPr="006F7C46" w:rsidRDefault="00F2718D" w:rsidP="00F2718D">
      <w:pPr>
        <w:pStyle w:val="titolo40"/>
        <w:jc w:val="both"/>
        <w:rPr>
          <w:u w:val="single"/>
        </w:rPr>
      </w:pPr>
    </w:p>
    <w:p w:rsidR="00F2718D" w:rsidRPr="006F0BB0" w:rsidRDefault="00F2718D" w:rsidP="00F2718D">
      <w:pPr>
        <w:pStyle w:val="titolo40"/>
        <w:jc w:val="both"/>
        <w:rPr>
          <w:sz w:val="20"/>
          <w:szCs w:val="20"/>
          <w:u w:val="single"/>
        </w:rPr>
      </w:pPr>
      <w:r w:rsidRPr="006F0BB0">
        <w:rPr>
          <w:sz w:val="20"/>
          <w:szCs w:val="20"/>
          <w:u w:val="single"/>
        </w:rPr>
        <w:t>NATURA DEL CONFERIMENTO</w:t>
      </w:r>
    </w:p>
    <w:p w:rsidR="00F2718D" w:rsidRPr="006F0BB0" w:rsidRDefault="00F2718D" w:rsidP="00F2718D">
      <w:pPr>
        <w:pStyle w:val="titolo40"/>
        <w:jc w:val="both"/>
        <w:rPr>
          <w:rFonts w:ascii="Microsoft Sans Serif" w:hAnsi="Microsoft Sans Serif" w:cs="Microsoft Sans Serif"/>
          <w:b w:val="0"/>
          <w:bCs w:val="0"/>
          <w:sz w:val="20"/>
          <w:szCs w:val="20"/>
          <w:lang w:eastAsia="ar-SA"/>
        </w:rPr>
      </w:pPr>
      <w:r w:rsidRPr="006F0BB0">
        <w:rPr>
          <w:rFonts w:ascii="Microsoft Sans Serif" w:hAnsi="Microsoft Sans Serif" w:cs="Microsoft Sans Serif"/>
          <w:b w:val="0"/>
          <w:bCs w:val="0"/>
          <w:sz w:val="20"/>
          <w:szCs w:val="20"/>
          <w:lang w:eastAsia="ar-SA"/>
        </w:rPr>
        <w:t>Il conferimento dei dati ha natura facoltativa, tuttavia, il rifiuto di fornire i dati richiesti dalla stazione appaltante potrebbe determinare, a seconda dei casi, l’impossibilità di ammettere il concorrente alla partecipazione alla gara o la sua esclusione da questa o la decadenza dall’aggiudicazione.</w:t>
      </w:r>
    </w:p>
    <w:p w:rsidR="00F2718D" w:rsidRPr="006F7C46" w:rsidRDefault="00F2718D" w:rsidP="00F2718D">
      <w:pPr>
        <w:pStyle w:val="titolo40"/>
        <w:jc w:val="both"/>
        <w:rPr>
          <w:b w:val="0"/>
          <w:bCs w:val="0"/>
        </w:rPr>
      </w:pPr>
    </w:p>
    <w:p w:rsidR="00F2718D" w:rsidRPr="006F0BB0" w:rsidRDefault="00F2718D" w:rsidP="00F2718D">
      <w:pPr>
        <w:pStyle w:val="titolo40"/>
        <w:jc w:val="both"/>
        <w:rPr>
          <w:sz w:val="20"/>
          <w:szCs w:val="20"/>
          <w:u w:val="single"/>
        </w:rPr>
      </w:pPr>
      <w:r w:rsidRPr="006F0BB0">
        <w:rPr>
          <w:sz w:val="20"/>
          <w:szCs w:val="20"/>
          <w:u w:val="single"/>
        </w:rPr>
        <w:t>DATI SENSIBILI E GIUDIZIARI</w:t>
      </w:r>
    </w:p>
    <w:p w:rsidR="00F2718D" w:rsidRPr="006F0BB0" w:rsidRDefault="00F2718D" w:rsidP="00F2718D">
      <w:pPr>
        <w:pStyle w:val="titolo40"/>
        <w:jc w:val="both"/>
        <w:rPr>
          <w:rFonts w:ascii="Microsoft Sans Serif" w:hAnsi="Microsoft Sans Serif" w:cs="Microsoft Sans Serif"/>
          <w:b w:val="0"/>
          <w:bCs w:val="0"/>
          <w:sz w:val="20"/>
          <w:szCs w:val="20"/>
          <w:lang w:eastAsia="ar-SA"/>
        </w:rPr>
      </w:pPr>
      <w:r w:rsidRPr="006F0BB0">
        <w:rPr>
          <w:rFonts w:ascii="Microsoft Sans Serif" w:hAnsi="Microsoft Sans Serif" w:cs="Microsoft Sans Serif"/>
          <w:b w:val="0"/>
          <w:bCs w:val="0"/>
          <w:sz w:val="20"/>
          <w:szCs w:val="20"/>
          <w:lang w:eastAsia="ar-SA"/>
        </w:rPr>
        <w:t xml:space="preserve">Di norma i dati forniti dai concorrenti e dall’aggiudicatario non rientrano tra i dati classificabili come “sensibili” e “giudiziari”, ai sensi dell’art. 4, comma 1, lettere d) ed e) del </w:t>
      </w:r>
      <w:proofErr w:type="spellStart"/>
      <w:r w:rsidRPr="006F0BB0">
        <w:rPr>
          <w:rFonts w:ascii="Microsoft Sans Serif" w:hAnsi="Microsoft Sans Serif" w:cs="Microsoft Sans Serif"/>
          <w:b w:val="0"/>
          <w:bCs w:val="0"/>
          <w:sz w:val="20"/>
          <w:szCs w:val="20"/>
          <w:lang w:eastAsia="ar-SA"/>
        </w:rPr>
        <w:t>D.Lgs.</w:t>
      </w:r>
      <w:proofErr w:type="spellEnd"/>
      <w:r w:rsidRPr="006F0BB0">
        <w:rPr>
          <w:rFonts w:ascii="Microsoft Sans Serif" w:hAnsi="Microsoft Sans Serif" w:cs="Microsoft Sans Serif"/>
          <w:b w:val="0"/>
          <w:bCs w:val="0"/>
          <w:sz w:val="20"/>
          <w:szCs w:val="20"/>
          <w:lang w:eastAsia="ar-SA"/>
        </w:rPr>
        <w:t xml:space="preserve"> 196/2003.</w:t>
      </w:r>
    </w:p>
    <w:p w:rsidR="00F2718D" w:rsidRPr="006F7C46" w:rsidRDefault="00F2718D" w:rsidP="00F2718D">
      <w:pPr>
        <w:pStyle w:val="titolo40"/>
        <w:jc w:val="both"/>
        <w:rPr>
          <w:b w:val="0"/>
          <w:bCs w:val="0"/>
        </w:rPr>
      </w:pPr>
    </w:p>
    <w:p w:rsidR="00F2718D" w:rsidRPr="006F7C46" w:rsidRDefault="00F2718D" w:rsidP="00F2718D">
      <w:pPr>
        <w:pStyle w:val="titolo40"/>
        <w:jc w:val="both"/>
        <w:rPr>
          <w:u w:val="single"/>
        </w:rPr>
      </w:pPr>
      <w:r w:rsidRPr="006F0BB0">
        <w:rPr>
          <w:sz w:val="20"/>
          <w:szCs w:val="20"/>
          <w:u w:val="single"/>
        </w:rPr>
        <w:t>MODALITA’ DEL TRATTAMENTO DEI DATI</w:t>
      </w:r>
    </w:p>
    <w:p w:rsidR="00F2718D" w:rsidRPr="006F0BB0" w:rsidRDefault="00F2718D" w:rsidP="00F2718D">
      <w:pPr>
        <w:pStyle w:val="titolo40"/>
        <w:jc w:val="both"/>
        <w:rPr>
          <w:rFonts w:ascii="Microsoft Sans Serif" w:hAnsi="Microsoft Sans Serif" w:cs="Microsoft Sans Serif"/>
          <w:b w:val="0"/>
          <w:bCs w:val="0"/>
          <w:sz w:val="20"/>
          <w:szCs w:val="20"/>
          <w:lang w:eastAsia="ar-SA"/>
        </w:rPr>
      </w:pPr>
      <w:r w:rsidRPr="006F0BB0">
        <w:rPr>
          <w:rFonts w:ascii="Microsoft Sans Serif" w:hAnsi="Microsoft Sans Serif" w:cs="Microsoft Sans Serif"/>
          <w:b w:val="0"/>
          <w:bCs w:val="0"/>
          <w:sz w:val="20"/>
          <w:szCs w:val="20"/>
          <w:lang w:eastAsia="ar-SA"/>
        </w:rPr>
        <w:t>Il trattamento dei dati verrà effettuato dalla stazione appaltante in modo da garantire la sicurezza e la riservatezza e potrà essere effettuato mediante strumenti manuali, informatici e telematici idonei a trattarli nel rispetto delle regole di sicurezza previste dalla Legge e dai Regolamenti interni.</w:t>
      </w:r>
    </w:p>
    <w:p w:rsidR="00F2718D" w:rsidRPr="006F7C46" w:rsidRDefault="00F2718D" w:rsidP="00F2718D">
      <w:pPr>
        <w:pStyle w:val="titolo40"/>
        <w:jc w:val="both"/>
        <w:rPr>
          <w:b w:val="0"/>
          <w:bCs w:val="0"/>
        </w:rPr>
      </w:pPr>
    </w:p>
    <w:p w:rsidR="00F2718D" w:rsidRPr="006F7C46" w:rsidRDefault="00F2718D" w:rsidP="00F2718D">
      <w:pPr>
        <w:pStyle w:val="titolo40"/>
        <w:jc w:val="both"/>
        <w:rPr>
          <w:u w:val="single"/>
        </w:rPr>
      </w:pPr>
      <w:r w:rsidRPr="006F0BB0">
        <w:rPr>
          <w:sz w:val="20"/>
          <w:szCs w:val="20"/>
          <w:u w:val="single"/>
        </w:rPr>
        <w:t>CATEGORIE DI SOGGETTI AI QUALI I DATI POSSONO ESSERE COMUNICATI</w:t>
      </w:r>
    </w:p>
    <w:p w:rsidR="00F2718D" w:rsidRPr="006F0BB0" w:rsidRDefault="00F2718D" w:rsidP="00F2718D">
      <w:pPr>
        <w:pStyle w:val="titolo40"/>
        <w:jc w:val="both"/>
        <w:rPr>
          <w:rFonts w:ascii="Microsoft Sans Serif" w:hAnsi="Microsoft Sans Serif" w:cs="Microsoft Sans Serif"/>
          <w:b w:val="0"/>
          <w:bCs w:val="0"/>
          <w:sz w:val="20"/>
          <w:szCs w:val="20"/>
          <w:lang w:eastAsia="ar-SA"/>
        </w:rPr>
      </w:pPr>
      <w:r w:rsidRPr="006F0BB0">
        <w:rPr>
          <w:rFonts w:ascii="Microsoft Sans Serif" w:hAnsi="Microsoft Sans Serif" w:cs="Microsoft Sans Serif"/>
          <w:b w:val="0"/>
          <w:bCs w:val="0"/>
          <w:sz w:val="20"/>
          <w:szCs w:val="20"/>
          <w:lang w:eastAsia="ar-SA"/>
        </w:rPr>
        <w:t>I dati potranno essere comunicati:</w:t>
      </w:r>
    </w:p>
    <w:p w:rsidR="00F2718D" w:rsidRPr="006F0BB0" w:rsidRDefault="00F2718D" w:rsidP="00F2718D">
      <w:pPr>
        <w:pStyle w:val="titolo40"/>
        <w:jc w:val="both"/>
        <w:rPr>
          <w:rFonts w:ascii="Microsoft Sans Serif" w:hAnsi="Microsoft Sans Serif" w:cs="Microsoft Sans Serif"/>
          <w:b w:val="0"/>
          <w:bCs w:val="0"/>
          <w:sz w:val="20"/>
          <w:szCs w:val="20"/>
          <w:lang w:eastAsia="ar-SA"/>
        </w:rPr>
      </w:pPr>
      <w:r w:rsidRPr="006F0BB0">
        <w:rPr>
          <w:rFonts w:ascii="Microsoft Sans Serif" w:hAnsi="Microsoft Sans Serif" w:cs="Microsoft Sans Serif"/>
          <w:b w:val="0"/>
          <w:bCs w:val="0"/>
          <w:sz w:val="20"/>
          <w:szCs w:val="20"/>
          <w:lang w:eastAsia="ar-SA"/>
        </w:rPr>
        <w:t>- al personale della stazione appaltante che cura il procedimento di gara o a quello in forza ad altri uffici della stazione appaltante che svolgono attività ad esso attinente;</w:t>
      </w:r>
    </w:p>
    <w:p w:rsidR="00F2718D" w:rsidRPr="006F0BB0" w:rsidRDefault="00F2718D" w:rsidP="00F2718D">
      <w:pPr>
        <w:pStyle w:val="titolo40"/>
        <w:jc w:val="both"/>
        <w:rPr>
          <w:rFonts w:ascii="Microsoft Sans Serif" w:hAnsi="Microsoft Sans Serif" w:cs="Microsoft Sans Serif"/>
          <w:b w:val="0"/>
          <w:bCs w:val="0"/>
          <w:sz w:val="20"/>
          <w:szCs w:val="20"/>
          <w:lang w:eastAsia="ar-SA"/>
        </w:rPr>
      </w:pPr>
      <w:r w:rsidRPr="006F0BB0">
        <w:rPr>
          <w:rFonts w:ascii="Microsoft Sans Serif" w:hAnsi="Microsoft Sans Serif" w:cs="Microsoft Sans Serif"/>
          <w:b w:val="0"/>
          <w:bCs w:val="0"/>
          <w:sz w:val="20"/>
          <w:szCs w:val="20"/>
          <w:lang w:eastAsia="ar-SA"/>
        </w:rPr>
        <w:t xml:space="preserve">- a collaboratori autonomi, professionisti, consulenti, che prestino attività di consulenza od assistenza alla </w:t>
      </w:r>
      <w:r w:rsidRPr="006F0BB0">
        <w:rPr>
          <w:rFonts w:ascii="Microsoft Sans Serif" w:hAnsi="Microsoft Sans Serif" w:cs="Microsoft Sans Serif"/>
          <w:b w:val="0"/>
          <w:bCs w:val="0"/>
          <w:sz w:val="20"/>
          <w:szCs w:val="20"/>
          <w:lang w:eastAsia="ar-SA"/>
        </w:rPr>
        <w:lastRenderedPageBreak/>
        <w:t>stazione appaltante in ordine di procedimento di gara o per studi di settore o fini statistici;</w:t>
      </w:r>
    </w:p>
    <w:p w:rsidR="00F2718D" w:rsidRPr="006F0BB0" w:rsidRDefault="00F2718D" w:rsidP="00F2718D">
      <w:pPr>
        <w:pStyle w:val="titolo40"/>
        <w:jc w:val="both"/>
        <w:rPr>
          <w:rFonts w:ascii="Microsoft Sans Serif" w:hAnsi="Microsoft Sans Serif" w:cs="Microsoft Sans Serif"/>
          <w:b w:val="0"/>
          <w:bCs w:val="0"/>
          <w:sz w:val="20"/>
          <w:szCs w:val="20"/>
          <w:lang w:eastAsia="ar-SA"/>
        </w:rPr>
      </w:pPr>
      <w:r w:rsidRPr="006F0BB0">
        <w:rPr>
          <w:rFonts w:ascii="Microsoft Sans Serif" w:hAnsi="Microsoft Sans Serif" w:cs="Microsoft Sans Serif"/>
          <w:b w:val="0"/>
          <w:bCs w:val="0"/>
          <w:sz w:val="20"/>
          <w:szCs w:val="20"/>
          <w:lang w:eastAsia="ar-SA"/>
        </w:rPr>
        <w:t>- ai soggetti esterni, i cui nominativi sono a disposizione degli interessati, facenti parte delle Commissioni di aggiudicazione e di collaudo che verranno di volta in volta sostituite;</w:t>
      </w:r>
    </w:p>
    <w:p w:rsidR="00F2718D" w:rsidRPr="006F0BB0" w:rsidRDefault="00F2718D" w:rsidP="00F2718D">
      <w:pPr>
        <w:pStyle w:val="titolo40"/>
        <w:jc w:val="both"/>
        <w:rPr>
          <w:rFonts w:ascii="Microsoft Sans Serif" w:hAnsi="Microsoft Sans Serif" w:cs="Microsoft Sans Serif"/>
          <w:b w:val="0"/>
          <w:bCs w:val="0"/>
          <w:sz w:val="20"/>
          <w:szCs w:val="20"/>
          <w:lang w:eastAsia="ar-SA"/>
        </w:rPr>
      </w:pPr>
      <w:r w:rsidRPr="006F0BB0">
        <w:rPr>
          <w:rFonts w:ascii="Microsoft Sans Serif" w:hAnsi="Microsoft Sans Serif" w:cs="Microsoft Sans Serif"/>
          <w:b w:val="0"/>
          <w:bCs w:val="0"/>
          <w:sz w:val="20"/>
          <w:szCs w:val="20"/>
          <w:lang w:eastAsia="ar-SA"/>
        </w:rPr>
        <w:t>- al Ministero dell’Economia e delle Finanze, al Ministero dello Sviluppo Economico, alla Commissione europea ed eventualmente al CNIPA, relativamente ai dati forniti dal concorrente aggiudicatario;</w:t>
      </w:r>
    </w:p>
    <w:p w:rsidR="00F2718D" w:rsidRPr="006F0BB0" w:rsidRDefault="00F2718D" w:rsidP="00F2718D">
      <w:pPr>
        <w:pStyle w:val="titolo40"/>
        <w:jc w:val="both"/>
        <w:rPr>
          <w:rFonts w:ascii="Microsoft Sans Serif" w:hAnsi="Microsoft Sans Serif" w:cs="Microsoft Sans Serif"/>
          <w:b w:val="0"/>
          <w:bCs w:val="0"/>
          <w:sz w:val="20"/>
          <w:szCs w:val="20"/>
          <w:lang w:eastAsia="ar-SA"/>
        </w:rPr>
      </w:pPr>
      <w:r w:rsidRPr="006F0BB0">
        <w:rPr>
          <w:rFonts w:ascii="Microsoft Sans Serif" w:hAnsi="Microsoft Sans Serif" w:cs="Microsoft Sans Serif"/>
          <w:b w:val="0"/>
          <w:bCs w:val="0"/>
          <w:sz w:val="20"/>
          <w:szCs w:val="20"/>
          <w:lang w:eastAsia="ar-SA"/>
        </w:rPr>
        <w:t>- ad altri concorrenti che facciano richiesta di accesso ai documenti di gara nei limiti consentiti dalla normativa vigente.</w:t>
      </w:r>
    </w:p>
    <w:p w:rsidR="00F2718D" w:rsidRPr="006F7C46" w:rsidRDefault="00F2718D" w:rsidP="00F2718D">
      <w:pPr>
        <w:pStyle w:val="titolo40"/>
        <w:jc w:val="both"/>
        <w:rPr>
          <w:b w:val="0"/>
          <w:bCs w:val="0"/>
        </w:rPr>
      </w:pPr>
    </w:p>
    <w:p w:rsidR="00F2718D" w:rsidRPr="006F0BB0" w:rsidRDefault="00F2718D" w:rsidP="00F2718D">
      <w:pPr>
        <w:pStyle w:val="titolo40"/>
        <w:jc w:val="both"/>
        <w:rPr>
          <w:sz w:val="20"/>
          <w:szCs w:val="20"/>
          <w:u w:val="single"/>
        </w:rPr>
      </w:pPr>
      <w:r w:rsidRPr="006F0BB0">
        <w:rPr>
          <w:sz w:val="20"/>
          <w:szCs w:val="20"/>
          <w:u w:val="single"/>
        </w:rPr>
        <w:t>DIRITTI DEL CONCORRENTE INTERESSATO</w:t>
      </w:r>
    </w:p>
    <w:p w:rsidR="00F2718D" w:rsidRPr="006F0BB0" w:rsidRDefault="00F2718D" w:rsidP="00F2718D">
      <w:pPr>
        <w:pStyle w:val="titolo40"/>
        <w:jc w:val="both"/>
        <w:rPr>
          <w:rFonts w:ascii="Microsoft Sans Serif" w:hAnsi="Microsoft Sans Serif" w:cs="Microsoft Sans Serif"/>
          <w:b w:val="0"/>
          <w:bCs w:val="0"/>
          <w:sz w:val="20"/>
          <w:szCs w:val="20"/>
          <w:lang w:eastAsia="ar-SA"/>
        </w:rPr>
      </w:pPr>
      <w:r w:rsidRPr="006F0BB0">
        <w:rPr>
          <w:rFonts w:ascii="Microsoft Sans Serif" w:hAnsi="Microsoft Sans Serif" w:cs="Microsoft Sans Serif"/>
          <w:b w:val="0"/>
          <w:bCs w:val="0"/>
          <w:sz w:val="20"/>
          <w:szCs w:val="20"/>
          <w:lang w:eastAsia="ar-SA"/>
        </w:rPr>
        <w:t xml:space="preserve">Al concorrente, in qualità di interessato, vengono riconosciuti i diritti di cui all’art. 7 del </w:t>
      </w:r>
      <w:proofErr w:type="spellStart"/>
      <w:r w:rsidRPr="006F0BB0">
        <w:rPr>
          <w:rFonts w:ascii="Microsoft Sans Serif" w:hAnsi="Microsoft Sans Serif" w:cs="Microsoft Sans Serif"/>
          <w:b w:val="0"/>
          <w:bCs w:val="0"/>
          <w:sz w:val="20"/>
          <w:szCs w:val="20"/>
          <w:lang w:eastAsia="ar-SA"/>
        </w:rPr>
        <w:t>D.Lgs.</w:t>
      </w:r>
      <w:proofErr w:type="spellEnd"/>
      <w:r w:rsidRPr="006F0BB0">
        <w:rPr>
          <w:rFonts w:ascii="Microsoft Sans Serif" w:hAnsi="Microsoft Sans Serif" w:cs="Microsoft Sans Serif"/>
          <w:b w:val="0"/>
          <w:bCs w:val="0"/>
          <w:sz w:val="20"/>
          <w:szCs w:val="20"/>
          <w:lang w:eastAsia="ar-SA"/>
        </w:rPr>
        <w:t xml:space="preserve"> 196/2003.</w:t>
      </w:r>
    </w:p>
    <w:p w:rsidR="00F2718D" w:rsidRPr="006F7C46" w:rsidRDefault="00F2718D" w:rsidP="00F2718D">
      <w:pPr>
        <w:pStyle w:val="titolo40"/>
        <w:jc w:val="both"/>
        <w:rPr>
          <w:b w:val="0"/>
          <w:bCs w:val="0"/>
        </w:rPr>
      </w:pPr>
    </w:p>
    <w:p w:rsidR="00F2718D" w:rsidRPr="00376575" w:rsidRDefault="00F2718D" w:rsidP="00F2718D">
      <w:pPr>
        <w:pStyle w:val="titolo40"/>
        <w:jc w:val="both"/>
        <w:rPr>
          <w:u w:val="single"/>
        </w:rPr>
      </w:pPr>
      <w:r w:rsidRPr="006F0BB0">
        <w:rPr>
          <w:sz w:val="20"/>
          <w:szCs w:val="20"/>
          <w:u w:val="single"/>
        </w:rPr>
        <w:t>TITOLARE, RESPONSABILE E INCARICATI DEL TRATTAMENTO DEI DATI</w:t>
      </w:r>
    </w:p>
    <w:p w:rsidR="00F2718D" w:rsidRPr="006F0BB0" w:rsidRDefault="00F2718D" w:rsidP="00376575">
      <w:pPr>
        <w:pStyle w:val="titolo40"/>
        <w:tabs>
          <w:tab w:val="center" w:pos="4986"/>
        </w:tabs>
        <w:jc w:val="both"/>
        <w:rPr>
          <w:rFonts w:ascii="Microsoft Sans Serif" w:hAnsi="Microsoft Sans Serif" w:cs="Microsoft Sans Serif"/>
          <w:b w:val="0"/>
          <w:bCs w:val="0"/>
          <w:sz w:val="20"/>
          <w:szCs w:val="20"/>
          <w:lang w:eastAsia="ar-SA"/>
        </w:rPr>
      </w:pPr>
      <w:r w:rsidRPr="006F0BB0">
        <w:rPr>
          <w:rFonts w:ascii="Microsoft Sans Serif" w:hAnsi="Microsoft Sans Serif" w:cs="Microsoft Sans Serif"/>
          <w:b w:val="0"/>
          <w:bCs w:val="0"/>
          <w:sz w:val="20"/>
          <w:szCs w:val="20"/>
          <w:lang w:eastAsia="ar-SA"/>
        </w:rPr>
        <w:t xml:space="preserve">- Titolare del trattamento dei dati è </w:t>
      </w:r>
      <w:r w:rsidR="00F4665C">
        <w:rPr>
          <w:rFonts w:ascii="Microsoft Sans Serif" w:hAnsi="Microsoft Sans Serif" w:cs="Microsoft Sans Serif"/>
          <w:b w:val="0"/>
          <w:bCs w:val="0"/>
          <w:sz w:val="20"/>
          <w:szCs w:val="20"/>
          <w:lang w:eastAsia="ar-SA"/>
        </w:rPr>
        <w:t>l</w:t>
      </w:r>
      <w:r w:rsidR="00B60521">
        <w:rPr>
          <w:rFonts w:ascii="Microsoft Sans Serif" w:hAnsi="Microsoft Sans Serif" w:cs="Microsoft Sans Serif"/>
          <w:b w:val="0"/>
          <w:bCs w:val="0"/>
          <w:sz w:val="20"/>
          <w:szCs w:val="20"/>
          <w:lang w:eastAsia="ar-SA"/>
        </w:rPr>
        <w:t xml:space="preserve">a </w:t>
      </w:r>
      <w:r w:rsidR="00940B4E">
        <w:rPr>
          <w:rFonts w:ascii="Microsoft Sans Serif" w:hAnsi="Microsoft Sans Serif" w:cs="Microsoft Sans Serif"/>
          <w:b w:val="0"/>
          <w:bCs w:val="0"/>
          <w:sz w:val="20"/>
          <w:szCs w:val="20"/>
          <w:lang w:eastAsia="ar-SA"/>
        </w:rPr>
        <w:t>REGIONE MARCHE</w:t>
      </w:r>
      <w:r w:rsidR="0099550D">
        <w:rPr>
          <w:rFonts w:ascii="Microsoft Sans Serif" w:hAnsi="Microsoft Sans Serif" w:cs="Microsoft Sans Serif"/>
          <w:b w:val="0"/>
          <w:bCs w:val="0"/>
          <w:sz w:val="20"/>
          <w:szCs w:val="20"/>
          <w:lang w:eastAsia="ar-SA"/>
        </w:rPr>
        <w:t>.</w:t>
      </w:r>
      <w:r w:rsidR="00376575">
        <w:rPr>
          <w:rFonts w:ascii="Microsoft Sans Serif" w:hAnsi="Microsoft Sans Serif" w:cs="Microsoft Sans Serif"/>
          <w:b w:val="0"/>
          <w:bCs w:val="0"/>
          <w:sz w:val="20"/>
          <w:szCs w:val="20"/>
          <w:lang w:eastAsia="ar-SA"/>
        </w:rPr>
        <w:tab/>
      </w:r>
    </w:p>
    <w:p w:rsidR="00376575" w:rsidRDefault="00F2718D" w:rsidP="00F2718D">
      <w:pPr>
        <w:pStyle w:val="titolo40"/>
        <w:jc w:val="both"/>
        <w:rPr>
          <w:rFonts w:ascii="Microsoft Sans Serif" w:hAnsi="Microsoft Sans Serif" w:cs="Microsoft Sans Serif"/>
          <w:b w:val="0"/>
          <w:bCs w:val="0"/>
          <w:sz w:val="20"/>
          <w:szCs w:val="20"/>
          <w:lang w:eastAsia="ar-SA"/>
        </w:rPr>
      </w:pPr>
      <w:r w:rsidRPr="006F0BB0">
        <w:rPr>
          <w:rFonts w:ascii="Microsoft Sans Serif" w:hAnsi="Microsoft Sans Serif" w:cs="Microsoft Sans Serif"/>
          <w:szCs w:val="20"/>
          <w:lang w:eastAsia="ar-SA"/>
        </w:rPr>
        <w:t xml:space="preserve">- </w:t>
      </w:r>
      <w:r w:rsidRPr="00376575">
        <w:rPr>
          <w:rFonts w:ascii="Microsoft Sans Serif" w:hAnsi="Microsoft Sans Serif" w:cs="Microsoft Sans Serif"/>
          <w:b w:val="0"/>
          <w:bCs w:val="0"/>
          <w:sz w:val="20"/>
          <w:szCs w:val="20"/>
          <w:lang w:eastAsia="ar-SA"/>
        </w:rPr>
        <w:t>Responsabil</w:t>
      </w:r>
      <w:r w:rsidR="0007598F">
        <w:rPr>
          <w:rFonts w:ascii="Microsoft Sans Serif" w:hAnsi="Microsoft Sans Serif" w:cs="Microsoft Sans Serif"/>
          <w:b w:val="0"/>
          <w:bCs w:val="0"/>
          <w:sz w:val="20"/>
          <w:szCs w:val="20"/>
          <w:lang w:eastAsia="ar-SA"/>
        </w:rPr>
        <w:t>e</w:t>
      </w:r>
      <w:r w:rsidRPr="00376575">
        <w:rPr>
          <w:rFonts w:ascii="Microsoft Sans Serif" w:hAnsi="Microsoft Sans Serif" w:cs="Microsoft Sans Serif"/>
          <w:b w:val="0"/>
          <w:bCs w:val="0"/>
          <w:sz w:val="20"/>
          <w:szCs w:val="20"/>
          <w:lang w:eastAsia="ar-SA"/>
        </w:rPr>
        <w:t xml:space="preserve"> del trattamento dei dati </w:t>
      </w:r>
      <w:r w:rsidR="0007598F">
        <w:rPr>
          <w:rFonts w:ascii="Microsoft Sans Serif" w:hAnsi="Microsoft Sans Serif" w:cs="Microsoft Sans Serif"/>
          <w:b w:val="0"/>
          <w:bCs w:val="0"/>
          <w:sz w:val="20"/>
          <w:szCs w:val="20"/>
          <w:lang w:eastAsia="ar-SA"/>
        </w:rPr>
        <w:t>è</w:t>
      </w:r>
      <w:r w:rsidR="00376575" w:rsidRPr="00376575">
        <w:rPr>
          <w:rFonts w:ascii="Microsoft Sans Serif" w:hAnsi="Microsoft Sans Serif" w:cs="Microsoft Sans Serif"/>
          <w:b w:val="0"/>
          <w:bCs w:val="0"/>
          <w:sz w:val="20"/>
          <w:szCs w:val="20"/>
          <w:lang w:eastAsia="ar-SA"/>
        </w:rPr>
        <w:t>:</w:t>
      </w:r>
      <w:r w:rsidR="0007598F">
        <w:rPr>
          <w:rFonts w:ascii="Microsoft Sans Serif" w:hAnsi="Microsoft Sans Serif" w:cs="Microsoft Sans Serif"/>
          <w:b w:val="0"/>
          <w:bCs w:val="0"/>
          <w:sz w:val="20"/>
          <w:szCs w:val="20"/>
          <w:lang w:eastAsia="ar-SA"/>
        </w:rPr>
        <w:t xml:space="preserve"> </w:t>
      </w:r>
      <w:r w:rsidR="0007598F" w:rsidRPr="0007598F">
        <w:rPr>
          <w:rFonts w:ascii="Microsoft Sans Serif" w:hAnsi="Microsoft Sans Serif" w:cs="Microsoft Sans Serif"/>
          <w:b w:val="0"/>
          <w:bCs w:val="0"/>
          <w:sz w:val="20"/>
          <w:szCs w:val="20"/>
          <w:lang w:eastAsia="ar-SA"/>
        </w:rPr>
        <w:t xml:space="preserve">Paolo Costanzi </w:t>
      </w:r>
    </w:p>
    <w:p w:rsidR="0007598F" w:rsidRDefault="0007598F" w:rsidP="00F2718D">
      <w:pPr>
        <w:pStyle w:val="titolo40"/>
        <w:jc w:val="both"/>
        <w:rPr>
          <w:rFonts w:ascii="Microsoft Sans Serif" w:hAnsi="Microsoft Sans Serif" w:cs="Microsoft Sans Serif"/>
          <w:b w:val="0"/>
          <w:bCs w:val="0"/>
          <w:sz w:val="20"/>
          <w:szCs w:val="20"/>
          <w:lang w:eastAsia="ar-SA"/>
        </w:rPr>
      </w:pPr>
    </w:p>
    <w:p w:rsidR="00F2718D" w:rsidRPr="006F0BB0" w:rsidRDefault="00F2718D" w:rsidP="00F2718D">
      <w:pPr>
        <w:pStyle w:val="titolo40"/>
        <w:jc w:val="both"/>
        <w:rPr>
          <w:rFonts w:ascii="Microsoft Sans Serif" w:hAnsi="Microsoft Sans Serif" w:cs="Microsoft Sans Serif"/>
          <w:b w:val="0"/>
          <w:bCs w:val="0"/>
          <w:sz w:val="20"/>
          <w:szCs w:val="20"/>
          <w:lang w:eastAsia="ar-SA"/>
        </w:rPr>
      </w:pPr>
      <w:r w:rsidRPr="006F0BB0">
        <w:rPr>
          <w:rFonts w:ascii="Microsoft Sans Serif" w:hAnsi="Microsoft Sans Serif" w:cs="Microsoft Sans Serif"/>
          <w:b w:val="0"/>
          <w:bCs w:val="0"/>
          <w:sz w:val="20"/>
          <w:szCs w:val="20"/>
          <w:lang w:eastAsia="ar-SA"/>
        </w:rPr>
        <w:t xml:space="preserve">- Incaricati del trattamento dei dati sono </w:t>
      </w:r>
      <w:r w:rsidR="00376575">
        <w:rPr>
          <w:rFonts w:ascii="Microsoft Sans Serif" w:hAnsi="Microsoft Sans Serif" w:cs="Microsoft Sans Serif"/>
          <w:b w:val="0"/>
          <w:bCs w:val="0"/>
          <w:sz w:val="20"/>
          <w:szCs w:val="20"/>
          <w:lang w:eastAsia="ar-SA"/>
        </w:rPr>
        <w:t xml:space="preserve">i </w:t>
      </w:r>
      <w:r w:rsidRPr="006F0BB0">
        <w:rPr>
          <w:rFonts w:ascii="Microsoft Sans Serif" w:hAnsi="Microsoft Sans Serif" w:cs="Microsoft Sans Serif"/>
          <w:b w:val="0"/>
          <w:bCs w:val="0"/>
          <w:sz w:val="20"/>
          <w:szCs w:val="20"/>
          <w:lang w:eastAsia="ar-SA"/>
        </w:rPr>
        <w:t>dipendenti dell</w:t>
      </w:r>
      <w:r w:rsidR="00376575">
        <w:rPr>
          <w:rFonts w:ascii="Microsoft Sans Serif" w:hAnsi="Microsoft Sans Serif" w:cs="Microsoft Sans Serif"/>
          <w:b w:val="0"/>
          <w:bCs w:val="0"/>
          <w:sz w:val="20"/>
          <w:szCs w:val="20"/>
          <w:lang w:eastAsia="ar-SA"/>
        </w:rPr>
        <w:t>a Stazione appaltante</w:t>
      </w:r>
      <w:r w:rsidRPr="006F0BB0">
        <w:rPr>
          <w:rFonts w:ascii="Microsoft Sans Serif" w:hAnsi="Microsoft Sans Serif" w:cs="Microsoft Sans Serif"/>
          <w:b w:val="0"/>
          <w:bCs w:val="0"/>
          <w:sz w:val="20"/>
          <w:szCs w:val="20"/>
          <w:lang w:eastAsia="ar-SA"/>
        </w:rPr>
        <w:t>.</w:t>
      </w:r>
    </w:p>
    <w:p w:rsidR="00F2718D" w:rsidRPr="006F7C46" w:rsidRDefault="00F2718D" w:rsidP="00F2718D">
      <w:pPr>
        <w:pStyle w:val="titolo40"/>
        <w:jc w:val="both"/>
        <w:rPr>
          <w:b w:val="0"/>
          <w:bCs w:val="0"/>
        </w:rPr>
      </w:pPr>
    </w:p>
    <w:p w:rsidR="00F2718D" w:rsidRPr="006F0BB0" w:rsidRDefault="00F2718D" w:rsidP="00F2718D">
      <w:pPr>
        <w:pStyle w:val="titolo40"/>
        <w:jc w:val="both"/>
        <w:rPr>
          <w:sz w:val="20"/>
          <w:szCs w:val="20"/>
          <w:u w:val="single"/>
        </w:rPr>
      </w:pPr>
      <w:r w:rsidRPr="006F0BB0">
        <w:rPr>
          <w:sz w:val="20"/>
          <w:szCs w:val="20"/>
          <w:u w:val="single"/>
        </w:rPr>
        <w:t>CONSENSO DEL CONCORRENTE INTERESSATO</w:t>
      </w:r>
    </w:p>
    <w:p w:rsidR="00F2718D" w:rsidRPr="006F0BB0" w:rsidRDefault="00F2718D" w:rsidP="00F2718D">
      <w:pPr>
        <w:pStyle w:val="titolo40"/>
        <w:jc w:val="both"/>
        <w:rPr>
          <w:rFonts w:ascii="Microsoft Sans Serif" w:hAnsi="Microsoft Sans Serif" w:cs="Microsoft Sans Serif"/>
          <w:b w:val="0"/>
          <w:bCs w:val="0"/>
          <w:sz w:val="20"/>
          <w:szCs w:val="20"/>
          <w:lang w:eastAsia="ar-SA"/>
        </w:rPr>
      </w:pPr>
      <w:r w:rsidRPr="006F0BB0">
        <w:rPr>
          <w:rFonts w:ascii="Microsoft Sans Serif" w:hAnsi="Microsoft Sans Serif" w:cs="Microsoft Sans Serif"/>
          <w:b w:val="0"/>
          <w:bCs w:val="0"/>
          <w:sz w:val="20"/>
          <w:szCs w:val="20"/>
          <w:lang w:eastAsia="ar-SA"/>
        </w:rPr>
        <w:t xml:space="preserve">Acquisite, ai sensi dell’art. 13 del </w:t>
      </w:r>
      <w:proofErr w:type="spellStart"/>
      <w:r w:rsidRPr="006F0BB0">
        <w:rPr>
          <w:rFonts w:ascii="Microsoft Sans Serif" w:hAnsi="Microsoft Sans Serif" w:cs="Microsoft Sans Serif"/>
          <w:b w:val="0"/>
          <w:bCs w:val="0"/>
          <w:sz w:val="20"/>
          <w:szCs w:val="20"/>
          <w:lang w:eastAsia="ar-SA"/>
        </w:rPr>
        <w:t>D.Lgs.</w:t>
      </w:r>
      <w:proofErr w:type="spellEnd"/>
      <w:r w:rsidRPr="006F0BB0">
        <w:rPr>
          <w:rFonts w:ascii="Microsoft Sans Serif" w:hAnsi="Microsoft Sans Serif" w:cs="Microsoft Sans Serif"/>
          <w:b w:val="0"/>
          <w:bCs w:val="0"/>
          <w:sz w:val="20"/>
          <w:szCs w:val="20"/>
          <w:lang w:eastAsia="ar-SA"/>
        </w:rPr>
        <w:t xml:space="preserve"> 196/2003, le sopra riportate informazioni, con la sottoscrizione del Contratto, il concorrente acconsente espressamente al trattamento dei dati personali come sopra definito.</w:t>
      </w:r>
    </w:p>
    <w:p w:rsidR="004F4619" w:rsidRDefault="004F4619" w:rsidP="00167C3F">
      <w:pPr>
        <w:pStyle w:val="rientro1"/>
        <w:widowControl w:val="0"/>
        <w:autoSpaceDE w:val="0"/>
        <w:ind w:left="0" w:firstLine="0"/>
        <w:jc w:val="center"/>
        <w:rPr>
          <w:rFonts w:ascii="Tahoma" w:hAnsi="Tahoma" w:cs="Tahoma"/>
          <w:b/>
          <w:bCs/>
          <w:sz w:val="28"/>
          <w:szCs w:val="28"/>
        </w:rPr>
      </w:pPr>
    </w:p>
    <w:p w:rsidR="00167C3F" w:rsidRDefault="00167C3F" w:rsidP="00167C3F">
      <w:pPr>
        <w:pStyle w:val="rientro1"/>
        <w:widowControl w:val="0"/>
        <w:autoSpaceDE w:val="0"/>
        <w:ind w:left="0" w:firstLine="0"/>
        <w:jc w:val="center"/>
        <w:rPr>
          <w:rFonts w:ascii="Tahoma" w:hAnsi="Tahoma" w:cs="Tahoma"/>
          <w:b/>
          <w:bCs/>
          <w:sz w:val="28"/>
          <w:szCs w:val="28"/>
        </w:rPr>
      </w:pPr>
      <w:r w:rsidRPr="00D460F1">
        <w:rPr>
          <w:rFonts w:ascii="Tahoma" w:hAnsi="Tahoma" w:cs="Tahoma"/>
          <w:b/>
          <w:bCs/>
          <w:sz w:val="28"/>
          <w:szCs w:val="28"/>
        </w:rPr>
        <w:t>NOTE CONCLUSIVE</w:t>
      </w:r>
    </w:p>
    <w:p w:rsidR="00AE3425" w:rsidRDefault="00AE3425" w:rsidP="00167C3F">
      <w:pPr>
        <w:pStyle w:val="rientro1"/>
        <w:widowControl w:val="0"/>
        <w:autoSpaceDE w:val="0"/>
        <w:ind w:left="0" w:firstLine="0"/>
        <w:jc w:val="center"/>
        <w:rPr>
          <w:rFonts w:ascii="Tahoma" w:hAnsi="Tahoma" w:cs="Tahoma"/>
          <w:b/>
          <w:bCs/>
          <w:sz w:val="28"/>
          <w:szCs w:val="28"/>
        </w:rPr>
      </w:pPr>
    </w:p>
    <w:p w:rsidR="00274A88" w:rsidRPr="00AE3425" w:rsidRDefault="00274A88" w:rsidP="00274A88">
      <w:pPr>
        <w:tabs>
          <w:tab w:val="left" w:pos="360"/>
        </w:tabs>
        <w:ind w:right="49"/>
        <w:jc w:val="both"/>
        <w:rPr>
          <w:rFonts w:ascii="Arial" w:hAnsi="Arial" w:cs="Arial"/>
          <w:noProof/>
        </w:rPr>
      </w:pPr>
      <w:r w:rsidRPr="00AE3425">
        <w:rPr>
          <w:rFonts w:ascii="Arial" w:hAnsi="Arial" w:cs="Arial"/>
          <w:noProof/>
        </w:rPr>
        <w:t>La REGIONE MARCHE dichiara di aver affidato la gestione delle presenti polizze alla Società di brokeraggio AON SPA.</w:t>
      </w:r>
    </w:p>
    <w:p w:rsidR="00274A88" w:rsidRPr="00AE3425" w:rsidRDefault="00274A88" w:rsidP="00274A88">
      <w:pPr>
        <w:widowControl w:val="0"/>
        <w:autoSpaceDE w:val="0"/>
        <w:jc w:val="both"/>
        <w:rPr>
          <w:rFonts w:ascii="Arial" w:hAnsi="Arial" w:cs="Arial"/>
          <w:bCs/>
        </w:rPr>
      </w:pPr>
      <w:r w:rsidRPr="00AE3425">
        <w:rPr>
          <w:rFonts w:ascii="Arial" w:hAnsi="Arial" w:cs="Arial"/>
          <w:bCs/>
        </w:rPr>
        <w:t>Premesso che successivamente all’aggiudicazione dei servizi assicurativi e comunque entro il 31/12/2016 la Regione Marche dovrà procedere all’affidamento del servizio di brokeraggio assicurativo tramite regolare procedura di gara, ferma la validità della clausola Broker si conviene che per il periodo dal 3</w:t>
      </w:r>
      <w:r w:rsidR="00DB74C2" w:rsidRPr="00AE3425">
        <w:rPr>
          <w:rFonts w:ascii="Arial" w:hAnsi="Arial" w:cs="Arial"/>
          <w:bCs/>
        </w:rPr>
        <w:t>0</w:t>
      </w:r>
      <w:r w:rsidRPr="00AE3425">
        <w:rPr>
          <w:rFonts w:ascii="Arial" w:hAnsi="Arial" w:cs="Arial"/>
          <w:bCs/>
        </w:rPr>
        <w:t>/0</w:t>
      </w:r>
      <w:r w:rsidR="00DB74C2" w:rsidRPr="00AE3425">
        <w:rPr>
          <w:rFonts w:ascii="Arial" w:hAnsi="Arial" w:cs="Arial"/>
          <w:bCs/>
        </w:rPr>
        <w:t>9</w:t>
      </w:r>
      <w:r w:rsidRPr="00AE3425">
        <w:rPr>
          <w:rFonts w:ascii="Arial" w:hAnsi="Arial" w:cs="Arial"/>
          <w:bCs/>
        </w:rPr>
        <w:t xml:space="preserve">/2016 al 31/12/2016 non sarà riconosciuto alcun compenso al Broker AON SPA. A far data dalla scadenza del 31/12/2016 al broker aggiudicatario del servizio di Brokeraggio Assicurativo saranno riconosciute le provvigioni indicate nella offerta economica afferente alla relativa procedura di gara – che resteranno </w:t>
      </w:r>
      <w:r w:rsidRPr="00AE3425">
        <w:rPr>
          <w:rFonts w:ascii="Arial" w:hAnsi="Arial" w:cs="Arial"/>
          <w:bCs/>
          <w:noProof/>
          <w:lang w:eastAsia="it-IT"/>
        </w:rPr>
        <w:t>ad esclusivo carico della/e delegataria/e e della/e eventuale/i compagnie coassicuratrici</w:t>
      </w:r>
      <w:r w:rsidRPr="00AE3425">
        <w:rPr>
          <w:rFonts w:ascii="Arial" w:hAnsi="Arial" w:cs="Arial"/>
          <w:bCs/>
        </w:rPr>
        <w:t xml:space="preserve"> – e comunque nel limite massimo delle aliquote indicate nei capitolati speciali, da computarsi sul premio imponibile incassato.</w:t>
      </w:r>
    </w:p>
    <w:p w:rsidR="00274A88" w:rsidRPr="00AE3425" w:rsidRDefault="00274A88" w:rsidP="00274A88">
      <w:pPr>
        <w:tabs>
          <w:tab w:val="left" w:pos="-142"/>
        </w:tabs>
        <w:jc w:val="both"/>
        <w:rPr>
          <w:rFonts w:ascii="Microsoft Sans Serif" w:hAnsi="Microsoft Sans Serif" w:cs="Microsoft Sans Serif"/>
        </w:rPr>
      </w:pPr>
    </w:p>
    <w:p w:rsidR="00274A88" w:rsidRPr="00AE3425" w:rsidRDefault="00274A88" w:rsidP="00274A88">
      <w:pPr>
        <w:tabs>
          <w:tab w:val="left" w:pos="-142"/>
        </w:tabs>
        <w:jc w:val="both"/>
        <w:rPr>
          <w:rFonts w:ascii="Microsoft Sans Serif" w:hAnsi="Microsoft Sans Serif" w:cs="Microsoft Sans Serif"/>
        </w:rPr>
      </w:pPr>
      <w:r w:rsidRPr="00AE3425">
        <w:rPr>
          <w:rFonts w:ascii="Microsoft Sans Serif" w:hAnsi="Microsoft Sans Serif" w:cs="Microsoft Sans Serif"/>
        </w:rPr>
        <w:t>Eventuali precisazioni, chiarimenti di interesse generale successivi alla pubblicazione del bando dovranno essere richiesti a mezzo posta elettronica all’indirizzo</w:t>
      </w:r>
      <w:r w:rsidR="006F0010" w:rsidRPr="00AE3425">
        <w:rPr>
          <w:rFonts w:ascii="Microsoft Sans Serif" w:hAnsi="Microsoft Sans Serif" w:cs="Microsoft Sans Serif"/>
        </w:rPr>
        <w:t xml:space="preserve">: </w:t>
      </w:r>
      <w:hyperlink r:id="rId11" w:history="1">
        <w:r w:rsidR="006F0010" w:rsidRPr="00AE3425">
          <w:rPr>
            <w:rStyle w:val="Collegamentoipertestuale"/>
            <w:rFonts w:ascii="Microsoft Sans Serif" w:hAnsi="Microsoft Sans Serif" w:cs="Microsoft Sans Serif"/>
          </w:rPr>
          <w:t>bandigara@regione.marche.it</w:t>
        </w:r>
      </w:hyperlink>
      <w:r w:rsidR="006F0010" w:rsidRPr="00AE3425">
        <w:rPr>
          <w:rFonts w:ascii="Microsoft Sans Serif" w:hAnsi="Microsoft Sans Serif" w:cs="Microsoft Sans Serif"/>
        </w:rPr>
        <w:t xml:space="preserve"> , con  l’indicazione del lotto per il quale si richiedo le informazioni.</w:t>
      </w:r>
    </w:p>
    <w:p w:rsidR="006F0010" w:rsidRPr="00AE3425" w:rsidRDefault="006F0010" w:rsidP="00274A88">
      <w:pPr>
        <w:tabs>
          <w:tab w:val="left" w:pos="-142"/>
        </w:tabs>
        <w:jc w:val="both"/>
        <w:rPr>
          <w:rFonts w:ascii="Microsoft Sans Serif" w:hAnsi="Microsoft Sans Serif" w:cs="Microsoft Sans Serif"/>
        </w:rPr>
      </w:pPr>
      <w:r w:rsidRPr="00AE3425">
        <w:rPr>
          <w:rFonts w:ascii="Microsoft Sans Serif" w:hAnsi="Microsoft Sans Serif" w:cs="Microsoft Sans Serif"/>
        </w:rPr>
        <w:t xml:space="preserve">Le risposta saranno pubblicate esclusivamente sul sito web  </w:t>
      </w:r>
      <w:r w:rsidRPr="00AE3425">
        <w:rPr>
          <w:rFonts w:ascii="Microsoft Sans Serif" w:hAnsi="Microsoft Sans Serif" w:cs="Microsoft Sans Serif"/>
        </w:rPr>
        <w:tab/>
      </w:r>
      <w:hyperlink r:id="rId12" w:history="1">
        <w:r w:rsidRPr="00AE3425">
          <w:rPr>
            <w:rStyle w:val="Collegamentoipertestuale"/>
            <w:rFonts w:ascii="Microsoft Sans Serif" w:hAnsi="Microsoft Sans Serif" w:cs="Microsoft Sans Serif"/>
          </w:rPr>
          <w:t>www.regione.marche.it</w:t>
        </w:r>
      </w:hyperlink>
      <w:r w:rsidRPr="00AE3425">
        <w:rPr>
          <w:rFonts w:ascii="Microsoft Sans Serif" w:hAnsi="Microsoft Sans Serif" w:cs="Microsoft Sans Serif"/>
        </w:rPr>
        <w:t xml:space="preserve">  sez. bandi. </w:t>
      </w:r>
    </w:p>
    <w:p w:rsidR="005B5FC7" w:rsidRPr="00AE3425" w:rsidRDefault="005B5FC7">
      <w:pPr>
        <w:ind w:right="49"/>
        <w:jc w:val="both"/>
        <w:rPr>
          <w:rFonts w:ascii="Microsoft Sans Serif" w:hAnsi="Microsoft Sans Serif" w:cs="Microsoft Sans Serif"/>
        </w:rPr>
      </w:pPr>
    </w:p>
    <w:p w:rsidR="00F720F6" w:rsidRPr="00F720F6" w:rsidRDefault="00876D59" w:rsidP="00607F06">
      <w:pPr>
        <w:tabs>
          <w:tab w:val="left" w:pos="360"/>
        </w:tabs>
        <w:ind w:right="49"/>
        <w:jc w:val="both"/>
        <w:rPr>
          <w:rFonts w:ascii="Microsoft Sans Serif" w:hAnsi="Microsoft Sans Serif" w:cs="Microsoft Sans Serif"/>
        </w:rPr>
      </w:pPr>
      <w:r w:rsidRPr="00AE3425">
        <w:rPr>
          <w:rFonts w:ascii="Microsoft Sans Serif" w:hAnsi="Microsoft Sans Serif" w:cs="Microsoft Sans Serif"/>
        </w:rPr>
        <w:t>La stazione appaltante</w:t>
      </w:r>
      <w:r w:rsidR="005B5FC7" w:rsidRPr="00AE3425">
        <w:rPr>
          <w:rFonts w:ascii="Microsoft Sans Serif" w:hAnsi="Microsoft Sans Serif" w:cs="Microsoft Sans Serif"/>
        </w:rPr>
        <w:t xml:space="preserve"> si riserva la facoltà insindacabile di non dar luogo alla gara stessa o di prorogar</w:t>
      </w:r>
      <w:r w:rsidR="008211E8" w:rsidRPr="00AE3425">
        <w:rPr>
          <w:rFonts w:ascii="Microsoft Sans Serif" w:hAnsi="Microsoft Sans Serif" w:cs="Microsoft Sans Serif"/>
        </w:rPr>
        <w:t>n</w:t>
      </w:r>
      <w:r w:rsidR="005B5FC7" w:rsidRPr="00AE3425">
        <w:rPr>
          <w:rFonts w:ascii="Microsoft Sans Serif" w:hAnsi="Microsoft Sans Serif" w:cs="Microsoft Sans Serif"/>
        </w:rPr>
        <w:t>e la data, dandone comunque comunicazione ai concorrenti, senza che gli stessi possano accampare alcuna protesta al riguardo.</w:t>
      </w:r>
    </w:p>
    <w:p w:rsidR="00F720F6" w:rsidRPr="00F720F6" w:rsidRDefault="00F720F6" w:rsidP="00F720F6">
      <w:pPr>
        <w:ind w:right="49"/>
        <w:jc w:val="both"/>
        <w:rPr>
          <w:rFonts w:ascii="Arial" w:hAnsi="Arial" w:cs="Arial"/>
          <w:sz w:val="22"/>
          <w:szCs w:val="22"/>
        </w:rPr>
      </w:pPr>
    </w:p>
    <w:p w:rsidR="00371D7E" w:rsidRDefault="00371D7E" w:rsidP="00376575">
      <w:pPr>
        <w:pStyle w:val="Rientrocorpodeltesto"/>
        <w:rPr>
          <w:rFonts w:ascii="Microsoft Sans Serif" w:hAnsi="Microsoft Sans Serif" w:cs="Microsoft Sans Serif"/>
          <w:b/>
          <w:bCs/>
          <w:i/>
          <w:sz w:val="20"/>
          <w:lang w:val="it-IT"/>
        </w:rPr>
      </w:pPr>
    </w:p>
    <w:p w:rsidR="00371D7E" w:rsidRDefault="00371D7E" w:rsidP="00376575">
      <w:pPr>
        <w:pStyle w:val="Rientrocorpodeltesto"/>
        <w:rPr>
          <w:rFonts w:ascii="Microsoft Sans Serif" w:hAnsi="Microsoft Sans Serif" w:cs="Microsoft Sans Serif"/>
          <w:b/>
          <w:bCs/>
          <w:i/>
          <w:sz w:val="20"/>
          <w:lang w:val="it-IT"/>
        </w:rPr>
      </w:pPr>
    </w:p>
    <w:p w:rsidR="00CC17EA" w:rsidRDefault="00CC17EA" w:rsidP="001630D0">
      <w:pPr>
        <w:pStyle w:val="Rientrocorpodeltesto"/>
        <w:jc w:val="right"/>
        <w:rPr>
          <w:rFonts w:ascii="Microsoft Sans Serif" w:hAnsi="Microsoft Sans Serif" w:cs="Microsoft Sans Serif"/>
          <w:bCs/>
          <w:sz w:val="20"/>
          <w:lang w:val="it-IT"/>
        </w:rPr>
      </w:pPr>
    </w:p>
    <w:p w:rsidR="003C1073" w:rsidRDefault="003C1073" w:rsidP="001630D0">
      <w:pPr>
        <w:pStyle w:val="Rientrocorpodeltesto"/>
        <w:jc w:val="right"/>
        <w:rPr>
          <w:rFonts w:ascii="Microsoft Sans Serif" w:hAnsi="Microsoft Sans Serif" w:cs="Microsoft Sans Serif"/>
          <w:bCs/>
          <w:sz w:val="20"/>
          <w:lang w:val="it-IT"/>
        </w:rPr>
      </w:pPr>
    </w:p>
    <w:p w:rsidR="003C1073" w:rsidRDefault="003C1073" w:rsidP="001630D0">
      <w:pPr>
        <w:pStyle w:val="Rientrocorpodeltesto"/>
        <w:jc w:val="right"/>
        <w:rPr>
          <w:rFonts w:ascii="Microsoft Sans Serif" w:hAnsi="Microsoft Sans Serif" w:cs="Microsoft Sans Serif"/>
          <w:bCs/>
          <w:sz w:val="20"/>
          <w:lang w:val="it-IT"/>
        </w:rPr>
      </w:pPr>
    </w:p>
    <w:p w:rsidR="003C1073" w:rsidRDefault="003C1073" w:rsidP="001630D0">
      <w:pPr>
        <w:pStyle w:val="Rientrocorpodeltesto"/>
        <w:jc w:val="right"/>
        <w:rPr>
          <w:rFonts w:ascii="Microsoft Sans Serif" w:hAnsi="Microsoft Sans Serif" w:cs="Microsoft Sans Serif"/>
          <w:bCs/>
          <w:sz w:val="20"/>
          <w:lang w:val="it-IT"/>
        </w:rPr>
      </w:pPr>
    </w:p>
    <w:p w:rsidR="003C1073" w:rsidRDefault="003C1073" w:rsidP="001630D0">
      <w:pPr>
        <w:pStyle w:val="Rientrocorpodeltesto"/>
        <w:jc w:val="right"/>
        <w:rPr>
          <w:rFonts w:ascii="Microsoft Sans Serif" w:hAnsi="Microsoft Sans Serif" w:cs="Microsoft Sans Serif"/>
          <w:bCs/>
          <w:sz w:val="20"/>
          <w:lang w:val="it-IT"/>
        </w:rPr>
      </w:pPr>
    </w:p>
    <w:p w:rsidR="003C1073" w:rsidRDefault="003C1073" w:rsidP="001630D0">
      <w:pPr>
        <w:pStyle w:val="Rientrocorpodeltesto"/>
        <w:jc w:val="right"/>
        <w:rPr>
          <w:rFonts w:ascii="Microsoft Sans Serif" w:hAnsi="Microsoft Sans Serif" w:cs="Microsoft Sans Serif"/>
          <w:bCs/>
          <w:sz w:val="20"/>
          <w:lang w:val="it-IT"/>
        </w:rPr>
      </w:pPr>
    </w:p>
    <w:p w:rsidR="003C1073" w:rsidRDefault="003C1073" w:rsidP="001630D0">
      <w:pPr>
        <w:pStyle w:val="Rientrocorpodeltesto"/>
        <w:jc w:val="right"/>
        <w:rPr>
          <w:rFonts w:ascii="Microsoft Sans Serif" w:hAnsi="Microsoft Sans Serif" w:cs="Microsoft Sans Serif"/>
          <w:bCs/>
          <w:sz w:val="20"/>
          <w:lang w:val="it-IT"/>
        </w:rPr>
      </w:pPr>
    </w:p>
    <w:p w:rsidR="003C1073" w:rsidRDefault="003C1073" w:rsidP="001630D0">
      <w:pPr>
        <w:pStyle w:val="Rientrocorpodeltesto"/>
        <w:jc w:val="right"/>
        <w:rPr>
          <w:rFonts w:ascii="Microsoft Sans Serif" w:hAnsi="Microsoft Sans Serif" w:cs="Microsoft Sans Serif"/>
          <w:bCs/>
          <w:sz w:val="20"/>
          <w:lang w:val="it-IT"/>
        </w:rPr>
      </w:pPr>
    </w:p>
    <w:p w:rsidR="003C1073" w:rsidRDefault="003C1073" w:rsidP="001630D0">
      <w:pPr>
        <w:pStyle w:val="Rientrocorpodeltesto"/>
        <w:jc w:val="right"/>
        <w:rPr>
          <w:rFonts w:ascii="Microsoft Sans Serif" w:hAnsi="Microsoft Sans Serif" w:cs="Microsoft Sans Serif"/>
          <w:bCs/>
          <w:sz w:val="20"/>
          <w:lang w:val="it-IT"/>
        </w:rPr>
      </w:pPr>
    </w:p>
    <w:p w:rsidR="003C1073" w:rsidRDefault="003C1073" w:rsidP="001630D0">
      <w:pPr>
        <w:pStyle w:val="Rientrocorpodeltesto"/>
        <w:jc w:val="right"/>
        <w:rPr>
          <w:rFonts w:ascii="Microsoft Sans Serif" w:hAnsi="Microsoft Sans Serif" w:cs="Microsoft Sans Serif"/>
          <w:bCs/>
          <w:sz w:val="20"/>
          <w:lang w:val="it-IT"/>
        </w:rPr>
      </w:pPr>
    </w:p>
    <w:p w:rsidR="003C1073" w:rsidRDefault="003C1073" w:rsidP="001630D0">
      <w:pPr>
        <w:pStyle w:val="Rientrocorpodeltesto"/>
        <w:jc w:val="right"/>
        <w:rPr>
          <w:rFonts w:ascii="Microsoft Sans Serif" w:hAnsi="Microsoft Sans Serif" w:cs="Microsoft Sans Serif"/>
          <w:bCs/>
          <w:sz w:val="20"/>
          <w:lang w:val="it-IT"/>
        </w:rPr>
      </w:pPr>
    </w:p>
    <w:p w:rsidR="003C1073" w:rsidRDefault="003C1073" w:rsidP="001630D0">
      <w:pPr>
        <w:pStyle w:val="Rientrocorpodeltesto"/>
        <w:jc w:val="right"/>
        <w:rPr>
          <w:rFonts w:ascii="Microsoft Sans Serif" w:hAnsi="Microsoft Sans Serif" w:cs="Microsoft Sans Serif"/>
          <w:bCs/>
          <w:sz w:val="20"/>
          <w:lang w:val="it-IT"/>
        </w:rPr>
      </w:pPr>
      <w:bookmarkStart w:id="3" w:name="_GoBack"/>
      <w:bookmarkEnd w:id="3"/>
    </w:p>
    <w:sectPr w:rsidR="003C1073">
      <w:headerReference w:type="default" r:id="rId13"/>
      <w:footerReference w:type="default" r:id="rId14"/>
      <w:footnotePr>
        <w:pos w:val="beneathText"/>
      </w:footnotePr>
      <w:pgSz w:w="12240" w:h="15840"/>
      <w:pgMar w:top="1134" w:right="1134" w:bottom="1134" w:left="1134"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0D9" w:rsidRDefault="00BA60D9">
      <w:r>
        <w:separator/>
      </w:r>
    </w:p>
  </w:endnote>
  <w:endnote w:type="continuationSeparator" w:id="0">
    <w:p w:rsidR="00BA60D9" w:rsidRDefault="00BA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98" w:rsidRPr="00F4167F" w:rsidRDefault="005D3C98">
    <w:pPr>
      <w:pStyle w:val="Pidipagina"/>
      <w:jc w:val="center"/>
      <w:rPr>
        <w:rFonts w:ascii="Microsoft Sans Serif" w:hAnsi="Microsoft Sans Serif" w:cs="Microsoft Sans Serif"/>
        <w:b/>
      </w:rPr>
    </w:pPr>
    <w:r w:rsidRPr="00F4167F">
      <w:rPr>
        <w:rFonts w:ascii="Microsoft Sans Serif" w:hAnsi="Microsoft Sans Serif" w:cs="Microsoft Sans Serif"/>
        <w:b/>
        <w:lang w:val="it-IT"/>
      </w:rPr>
      <w:t xml:space="preserve">Pag. </w:t>
    </w:r>
    <w:r w:rsidRPr="00F4167F">
      <w:rPr>
        <w:rFonts w:ascii="Microsoft Sans Serif" w:hAnsi="Microsoft Sans Serif" w:cs="Microsoft Sans Serif"/>
        <w:b/>
        <w:bCs/>
        <w:sz w:val="24"/>
        <w:szCs w:val="24"/>
      </w:rPr>
      <w:fldChar w:fldCharType="begin"/>
    </w:r>
    <w:r w:rsidRPr="00F4167F">
      <w:rPr>
        <w:rFonts w:ascii="Microsoft Sans Serif" w:hAnsi="Microsoft Sans Serif" w:cs="Microsoft Sans Serif"/>
        <w:b/>
        <w:bCs/>
      </w:rPr>
      <w:instrText>PAGE</w:instrText>
    </w:r>
    <w:r w:rsidRPr="00F4167F">
      <w:rPr>
        <w:rFonts w:ascii="Microsoft Sans Serif" w:hAnsi="Microsoft Sans Serif" w:cs="Microsoft Sans Serif"/>
        <w:b/>
        <w:bCs/>
        <w:sz w:val="24"/>
        <w:szCs w:val="24"/>
      </w:rPr>
      <w:fldChar w:fldCharType="separate"/>
    </w:r>
    <w:r w:rsidR="003C1073">
      <w:rPr>
        <w:rFonts w:ascii="Microsoft Sans Serif" w:hAnsi="Microsoft Sans Serif" w:cs="Microsoft Sans Serif"/>
        <w:b/>
        <w:bCs/>
        <w:noProof/>
      </w:rPr>
      <w:t>20</w:t>
    </w:r>
    <w:r w:rsidRPr="00F4167F">
      <w:rPr>
        <w:rFonts w:ascii="Microsoft Sans Serif" w:hAnsi="Microsoft Sans Serif" w:cs="Microsoft Sans Serif"/>
        <w:b/>
        <w:bCs/>
        <w:sz w:val="24"/>
        <w:szCs w:val="24"/>
      </w:rPr>
      <w:fldChar w:fldCharType="end"/>
    </w:r>
    <w:r w:rsidRPr="00F4167F">
      <w:rPr>
        <w:rFonts w:ascii="Microsoft Sans Serif" w:hAnsi="Microsoft Sans Serif" w:cs="Microsoft Sans Serif"/>
        <w:b/>
        <w:lang w:val="it-IT"/>
      </w:rPr>
      <w:t xml:space="preserve"> </w:t>
    </w:r>
    <w:r>
      <w:rPr>
        <w:rFonts w:ascii="Microsoft Sans Serif" w:hAnsi="Microsoft Sans Serif" w:cs="Microsoft Sans Serif"/>
        <w:b/>
        <w:lang w:val="it-IT"/>
      </w:rPr>
      <w:t xml:space="preserve">di </w:t>
    </w:r>
    <w:r w:rsidRPr="00F4167F">
      <w:rPr>
        <w:rFonts w:ascii="Microsoft Sans Serif" w:hAnsi="Microsoft Sans Serif" w:cs="Microsoft Sans Serif"/>
        <w:b/>
        <w:bCs/>
        <w:sz w:val="24"/>
        <w:szCs w:val="24"/>
      </w:rPr>
      <w:fldChar w:fldCharType="begin"/>
    </w:r>
    <w:r w:rsidRPr="00F4167F">
      <w:rPr>
        <w:rFonts w:ascii="Microsoft Sans Serif" w:hAnsi="Microsoft Sans Serif" w:cs="Microsoft Sans Serif"/>
        <w:b/>
        <w:bCs/>
      </w:rPr>
      <w:instrText>NUMPAGES</w:instrText>
    </w:r>
    <w:r w:rsidRPr="00F4167F">
      <w:rPr>
        <w:rFonts w:ascii="Microsoft Sans Serif" w:hAnsi="Microsoft Sans Serif" w:cs="Microsoft Sans Serif"/>
        <w:b/>
        <w:bCs/>
        <w:sz w:val="24"/>
        <w:szCs w:val="24"/>
      </w:rPr>
      <w:fldChar w:fldCharType="separate"/>
    </w:r>
    <w:r w:rsidR="003C1073">
      <w:rPr>
        <w:rFonts w:ascii="Microsoft Sans Serif" w:hAnsi="Microsoft Sans Serif" w:cs="Microsoft Sans Serif"/>
        <w:b/>
        <w:bCs/>
        <w:noProof/>
      </w:rPr>
      <w:t>20</w:t>
    </w:r>
    <w:r w:rsidRPr="00F4167F">
      <w:rPr>
        <w:rFonts w:ascii="Microsoft Sans Serif" w:hAnsi="Microsoft Sans Serif" w:cs="Microsoft Sans Serif"/>
        <w:b/>
        <w:bCs/>
        <w:sz w:val="24"/>
        <w:szCs w:val="24"/>
      </w:rPr>
      <w:fldChar w:fldCharType="end"/>
    </w:r>
  </w:p>
  <w:p w:rsidR="005D3C98" w:rsidRPr="00F4167F" w:rsidRDefault="005D3C98" w:rsidP="00F4167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0D9" w:rsidRDefault="00BA60D9">
      <w:r>
        <w:separator/>
      </w:r>
    </w:p>
  </w:footnote>
  <w:footnote w:type="continuationSeparator" w:id="0">
    <w:p w:rsidR="00BA60D9" w:rsidRDefault="00BA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98" w:rsidRDefault="005D3C98">
    <w:pPr>
      <w:pStyle w:val="NormaleWeb"/>
      <w:ind w:right="49"/>
      <w:jc w:val="center"/>
      <w:rPr>
        <w:rFonts w:ascii="Arial" w:hAnsi="Arial" w:cs="Arial"/>
        <w:sz w:val="18"/>
        <w:szCs w:val="18"/>
      </w:rPr>
    </w:pPr>
  </w:p>
  <w:p w:rsidR="005D3C98" w:rsidRDefault="005D3C98">
    <w:pPr>
      <w:pStyle w:val="NormaleWeb"/>
      <w:jc w:val="center"/>
      <w:rPr>
        <w:rFonts w:ascii="Arial" w:hAnsi="Arial" w:cs="Arial"/>
        <w:sz w:val="18"/>
        <w:szCs w:val="18"/>
      </w:rPr>
    </w:pPr>
  </w:p>
  <w:p w:rsidR="005D3C98" w:rsidRDefault="005D3C98">
    <w:pPr>
      <w:pStyle w:val="Intestazione"/>
      <w:tabs>
        <w:tab w:val="clear" w:pos="4819"/>
        <w:tab w:val="clear" w:pos="9638"/>
      </w:tabs>
      <w:ind w:right="-23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Wingdings" w:hAnsi="Wingdings"/>
        <w:b/>
        <w:u w:val="none"/>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b/>
        <w:u w:val="none"/>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b/>
        <w:u w:val="none"/>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nsid w:val="0000000A"/>
    <w:multiLevelType w:val="multilevel"/>
    <w:tmpl w:val="447488F0"/>
    <w:name w:val="WW8Num10"/>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b w:val="0"/>
        <w:i w:val="0"/>
      </w:rPr>
    </w:lvl>
  </w:abstractNum>
  <w:abstractNum w:abstractNumId="11">
    <w:nsid w:val="0000000C"/>
    <w:multiLevelType w:val="singleLevel"/>
    <w:tmpl w:val="0000000C"/>
    <w:name w:val="WW8Num12"/>
    <w:lvl w:ilvl="0">
      <w:numFmt w:val="bullet"/>
      <w:lvlText w:val=""/>
      <w:lvlJc w:val="left"/>
      <w:pPr>
        <w:tabs>
          <w:tab w:val="num" w:pos="0"/>
        </w:tabs>
        <w:ind w:left="0" w:firstLine="0"/>
      </w:pPr>
      <w:rPr>
        <w:rFonts w:ascii="Symbol" w:hAnsi="Symbol"/>
      </w:rPr>
    </w:lvl>
  </w:abstractNum>
  <w:abstractNum w:abstractNumId="12">
    <w:nsid w:val="00000011"/>
    <w:multiLevelType w:val="singleLevel"/>
    <w:tmpl w:val="00000011"/>
    <w:name w:val="WW8Num18"/>
    <w:lvl w:ilvl="0">
      <w:start w:val="1"/>
      <w:numFmt w:val="bullet"/>
      <w:lvlText w:val="Ø"/>
      <w:lvlJc w:val="left"/>
      <w:pPr>
        <w:tabs>
          <w:tab w:val="num" w:pos="1440"/>
        </w:tabs>
        <w:ind w:left="1440" w:hanging="360"/>
      </w:pPr>
      <w:rPr>
        <w:rFonts w:ascii="Wingdings" w:hAnsi="Wingdings"/>
      </w:rPr>
    </w:lvl>
  </w:abstractNum>
  <w:abstractNum w:abstractNumId="13">
    <w:nsid w:val="00000012"/>
    <w:multiLevelType w:val="multilevel"/>
    <w:tmpl w:val="00000012"/>
    <w:name w:val="WW8Num19"/>
    <w:lvl w:ilvl="0">
      <w:start w:val="1"/>
      <w:numFmt w:val="bullet"/>
      <w:lvlText w:val=""/>
      <w:lvlJc w:val="left"/>
      <w:pPr>
        <w:tabs>
          <w:tab w:val="num" w:pos="720"/>
        </w:tabs>
        <w:ind w:left="720" w:hanging="360"/>
      </w:pPr>
      <w:rPr>
        <w:rFonts w:ascii="Symbol" w:hAnsi="Symbol" w:cs="Microsoft Sans Serif"/>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nsid w:val="00000013"/>
    <w:multiLevelType w:val="singleLevel"/>
    <w:tmpl w:val="00000013"/>
    <w:name w:val="WW8Num20"/>
    <w:lvl w:ilvl="0">
      <w:start w:val="1"/>
      <w:numFmt w:val="lowerLetter"/>
      <w:lvlText w:val="%1)"/>
      <w:lvlJc w:val="left"/>
      <w:pPr>
        <w:tabs>
          <w:tab w:val="num" w:pos="1333"/>
        </w:tabs>
        <w:ind w:left="1333" w:hanging="340"/>
      </w:pPr>
    </w:lvl>
  </w:abstractNum>
  <w:abstractNum w:abstractNumId="15">
    <w:nsid w:val="00000015"/>
    <w:multiLevelType w:val="multilevel"/>
    <w:tmpl w:val="00000015"/>
    <w:name w:val="WW8Num22"/>
    <w:lvl w:ilvl="0">
      <w:start w:val="1"/>
      <w:numFmt w:val="lowerLetter"/>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8"/>
    <w:multiLevelType w:val="singleLevel"/>
    <w:tmpl w:val="00000018"/>
    <w:name w:val="WW8Num25"/>
    <w:lvl w:ilvl="0">
      <w:numFmt w:val="bullet"/>
      <w:lvlText w:val=""/>
      <w:lvlJc w:val="left"/>
      <w:pPr>
        <w:tabs>
          <w:tab w:val="num" w:pos="0"/>
        </w:tabs>
        <w:ind w:left="360" w:hanging="360"/>
      </w:pPr>
      <w:rPr>
        <w:rFonts w:ascii="Wingdings" w:hAnsi="Wingdings"/>
      </w:rPr>
    </w:lvl>
  </w:abstractNum>
  <w:abstractNum w:abstractNumId="17">
    <w:nsid w:val="046C4783"/>
    <w:multiLevelType w:val="hybridMultilevel"/>
    <w:tmpl w:val="0E120B08"/>
    <w:lvl w:ilvl="0" w:tplc="8E1ADDD4">
      <w:start w:val="1"/>
      <w:numFmt w:val="decimal"/>
      <w:lvlText w:val="%1."/>
      <w:lvlJc w:val="left"/>
      <w:pPr>
        <w:tabs>
          <w:tab w:val="num" w:pos="360"/>
        </w:tabs>
        <w:ind w:left="360" w:hanging="360"/>
      </w:pPr>
      <w:rPr>
        <w:rFonts w:ascii="Tahoma" w:hAnsi="Tahoma" w:cs="Tahoma" w:hint="default"/>
        <w:b w:val="0"/>
        <w:bCs w:val="0"/>
        <w:i w:val="0"/>
        <w:iCs w:val="0"/>
      </w:rPr>
    </w:lvl>
    <w:lvl w:ilvl="1" w:tplc="0410000F">
      <w:start w:val="1"/>
      <w:numFmt w:val="decimal"/>
      <w:lvlText w:val="%2."/>
      <w:lvlJc w:val="left"/>
      <w:pPr>
        <w:tabs>
          <w:tab w:val="num" w:pos="360"/>
        </w:tabs>
        <w:ind w:left="360" w:hanging="360"/>
      </w:pPr>
      <w:rPr>
        <w:rFonts w:ascii="Times New Roman" w:hAnsi="Times New Roman" w:cs="Times New Roman" w:hint="default"/>
        <w:b w:val="0"/>
        <w:bCs w:val="0"/>
        <w:i w:val="0"/>
        <w:iCs w:val="0"/>
      </w:rPr>
    </w:lvl>
    <w:lvl w:ilvl="2" w:tplc="0410001B">
      <w:start w:val="1"/>
      <w:numFmt w:val="lowerRoman"/>
      <w:lvlText w:val="%3."/>
      <w:lvlJc w:val="right"/>
      <w:pPr>
        <w:tabs>
          <w:tab w:val="num" w:pos="1080"/>
        </w:tabs>
        <w:ind w:left="1080" w:hanging="180"/>
      </w:pPr>
      <w:rPr>
        <w:rFonts w:ascii="Times New Roman" w:hAnsi="Times New Roman" w:cs="Times New Roman"/>
      </w:rPr>
    </w:lvl>
    <w:lvl w:ilvl="3" w:tplc="0410000F">
      <w:start w:val="1"/>
      <w:numFmt w:val="decimal"/>
      <w:lvlText w:val="%4."/>
      <w:lvlJc w:val="left"/>
      <w:pPr>
        <w:tabs>
          <w:tab w:val="num" w:pos="1800"/>
        </w:tabs>
        <w:ind w:left="1800" w:hanging="360"/>
      </w:pPr>
      <w:rPr>
        <w:rFonts w:ascii="Times New Roman" w:hAnsi="Times New Roman" w:cs="Times New Roman"/>
      </w:rPr>
    </w:lvl>
    <w:lvl w:ilvl="4" w:tplc="04100019">
      <w:start w:val="1"/>
      <w:numFmt w:val="lowerLetter"/>
      <w:lvlText w:val="%5."/>
      <w:lvlJc w:val="left"/>
      <w:pPr>
        <w:tabs>
          <w:tab w:val="num" w:pos="2520"/>
        </w:tabs>
        <w:ind w:left="2520" w:hanging="360"/>
      </w:pPr>
      <w:rPr>
        <w:rFonts w:ascii="Times New Roman" w:hAnsi="Times New Roman" w:cs="Times New Roman"/>
      </w:rPr>
    </w:lvl>
    <w:lvl w:ilvl="5" w:tplc="0410001B">
      <w:start w:val="1"/>
      <w:numFmt w:val="lowerRoman"/>
      <w:lvlText w:val="%6."/>
      <w:lvlJc w:val="right"/>
      <w:pPr>
        <w:tabs>
          <w:tab w:val="num" w:pos="3240"/>
        </w:tabs>
        <w:ind w:left="3240" w:hanging="180"/>
      </w:pPr>
      <w:rPr>
        <w:rFonts w:ascii="Times New Roman" w:hAnsi="Times New Roman" w:cs="Times New Roman"/>
      </w:rPr>
    </w:lvl>
    <w:lvl w:ilvl="6" w:tplc="0410000F">
      <w:start w:val="1"/>
      <w:numFmt w:val="decimal"/>
      <w:lvlText w:val="%7."/>
      <w:lvlJc w:val="left"/>
      <w:pPr>
        <w:tabs>
          <w:tab w:val="num" w:pos="3960"/>
        </w:tabs>
        <w:ind w:left="3960" w:hanging="360"/>
      </w:pPr>
      <w:rPr>
        <w:rFonts w:ascii="Times New Roman" w:hAnsi="Times New Roman" w:cs="Times New Roman"/>
      </w:rPr>
    </w:lvl>
    <w:lvl w:ilvl="7" w:tplc="04100019">
      <w:start w:val="1"/>
      <w:numFmt w:val="lowerLetter"/>
      <w:lvlText w:val="%8."/>
      <w:lvlJc w:val="left"/>
      <w:pPr>
        <w:tabs>
          <w:tab w:val="num" w:pos="4680"/>
        </w:tabs>
        <w:ind w:left="4680" w:hanging="360"/>
      </w:pPr>
      <w:rPr>
        <w:rFonts w:ascii="Times New Roman" w:hAnsi="Times New Roman" w:cs="Times New Roman"/>
      </w:rPr>
    </w:lvl>
    <w:lvl w:ilvl="8" w:tplc="0410001B">
      <w:start w:val="1"/>
      <w:numFmt w:val="lowerRoman"/>
      <w:lvlText w:val="%9."/>
      <w:lvlJc w:val="right"/>
      <w:pPr>
        <w:tabs>
          <w:tab w:val="num" w:pos="5400"/>
        </w:tabs>
        <w:ind w:left="5400" w:hanging="180"/>
      </w:pPr>
      <w:rPr>
        <w:rFonts w:ascii="Times New Roman" w:hAnsi="Times New Roman" w:cs="Times New Roman"/>
      </w:rPr>
    </w:lvl>
  </w:abstractNum>
  <w:abstractNum w:abstractNumId="18">
    <w:nsid w:val="0A201CDD"/>
    <w:multiLevelType w:val="hybridMultilevel"/>
    <w:tmpl w:val="129404FE"/>
    <w:lvl w:ilvl="0" w:tplc="C9FA162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116B6483"/>
    <w:multiLevelType w:val="hybridMultilevel"/>
    <w:tmpl w:val="7A348C3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1A8175DA"/>
    <w:multiLevelType w:val="hybridMultilevel"/>
    <w:tmpl w:val="2CCABCD2"/>
    <w:lvl w:ilvl="0" w:tplc="04100001">
      <w:start w:val="1"/>
      <w:numFmt w:val="bullet"/>
      <w:lvlText w:val=""/>
      <w:lvlJc w:val="left"/>
      <w:pPr>
        <w:ind w:left="2843" w:hanging="360"/>
      </w:pPr>
      <w:rPr>
        <w:rFonts w:ascii="Symbol" w:hAnsi="Symbol" w:hint="default"/>
      </w:rPr>
    </w:lvl>
    <w:lvl w:ilvl="1" w:tplc="04100003" w:tentative="1">
      <w:start w:val="1"/>
      <w:numFmt w:val="bullet"/>
      <w:lvlText w:val="o"/>
      <w:lvlJc w:val="left"/>
      <w:pPr>
        <w:ind w:left="3563" w:hanging="360"/>
      </w:pPr>
      <w:rPr>
        <w:rFonts w:ascii="Courier New" w:hAnsi="Courier New" w:cs="Courier New" w:hint="default"/>
      </w:rPr>
    </w:lvl>
    <w:lvl w:ilvl="2" w:tplc="04100005" w:tentative="1">
      <w:start w:val="1"/>
      <w:numFmt w:val="bullet"/>
      <w:lvlText w:val=""/>
      <w:lvlJc w:val="left"/>
      <w:pPr>
        <w:ind w:left="4283" w:hanging="360"/>
      </w:pPr>
      <w:rPr>
        <w:rFonts w:ascii="Wingdings" w:hAnsi="Wingdings" w:hint="default"/>
      </w:rPr>
    </w:lvl>
    <w:lvl w:ilvl="3" w:tplc="04100001" w:tentative="1">
      <w:start w:val="1"/>
      <w:numFmt w:val="bullet"/>
      <w:lvlText w:val=""/>
      <w:lvlJc w:val="left"/>
      <w:pPr>
        <w:ind w:left="5003" w:hanging="360"/>
      </w:pPr>
      <w:rPr>
        <w:rFonts w:ascii="Symbol" w:hAnsi="Symbol" w:hint="default"/>
      </w:rPr>
    </w:lvl>
    <w:lvl w:ilvl="4" w:tplc="04100003" w:tentative="1">
      <w:start w:val="1"/>
      <w:numFmt w:val="bullet"/>
      <w:lvlText w:val="o"/>
      <w:lvlJc w:val="left"/>
      <w:pPr>
        <w:ind w:left="5723" w:hanging="360"/>
      </w:pPr>
      <w:rPr>
        <w:rFonts w:ascii="Courier New" w:hAnsi="Courier New" w:cs="Courier New" w:hint="default"/>
      </w:rPr>
    </w:lvl>
    <w:lvl w:ilvl="5" w:tplc="04100005" w:tentative="1">
      <w:start w:val="1"/>
      <w:numFmt w:val="bullet"/>
      <w:lvlText w:val=""/>
      <w:lvlJc w:val="left"/>
      <w:pPr>
        <w:ind w:left="6443" w:hanging="360"/>
      </w:pPr>
      <w:rPr>
        <w:rFonts w:ascii="Wingdings" w:hAnsi="Wingdings" w:hint="default"/>
      </w:rPr>
    </w:lvl>
    <w:lvl w:ilvl="6" w:tplc="04100001" w:tentative="1">
      <w:start w:val="1"/>
      <w:numFmt w:val="bullet"/>
      <w:lvlText w:val=""/>
      <w:lvlJc w:val="left"/>
      <w:pPr>
        <w:ind w:left="7163" w:hanging="360"/>
      </w:pPr>
      <w:rPr>
        <w:rFonts w:ascii="Symbol" w:hAnsi="Symbol" w:hint="default"/>
      </w:rPr>
    </w:lvl>
    <w:lvl w:ilvl="7" w:tplc="04100003" w:tentative="1">
      <w:start w:val="1"/>
      <w:numFmt w:val="bullet"/>
      <w:lvlText w:val="o"/>
      <w:lvlJc w:val="left"/>
      <w:pPr>
        <w:ind w:left="7883" w:hanging="360"/>
      </w:pPr>
      <w:rPr>
        <w:rFonts w:ascii="Courier New" w:hAnsi="Courier New" w:cs="Courier New" w:hint="default"/>
      </w:rPr>
    </w:lvl>
    <w:lvl w:ilvl="8" w:tplc="04100005" w:tentative="1">
      <w:start w:val="1"/>
      <w:numFmt w:val="bullet"/>
      <w:lvlText w:val=""/>
      <w:lvlJc w:val="left"/>
      <w:pPr>
        <w:ind w:left="8603" w:hanging="360"/>
      </w:pPr>
      <w:rPr>
        <w:rFonts w:ascii="Wingdings" w:hAnsi="Wingdings" w:hint="default"/>
      </w:rPr>
    </w:lvl>
  </w:abstractNum>
  <w:abstractNum w:abstractNumId="21">
    <w:nsid w:val="43460B08"/>
    <w:multiLevelType w:val="hybridMultilevel"/>
    <w:tmpl w:val="B9F434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75B2BA6"/>
    <w:multiLevelType w:val="hybridMultilevel"/>
    <w:tmpl w:val="4FCA8ED2"/>
    <w:lvl w:ilvl="0" w:tplc="A8565A3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3">
    <w:nsid w:val="52F0092D"/>
    <w:multiLevelType w:val="hybridMultilevel"/>
    <w:tmpl w:val="50565550"/>
    <w:name w:val="WW8Num72"/>
    <w:lvl w:ilvl="0" w:tplc="87F67472">
      <w:start w:val="1"/>
      <w:numFmt w:val="upperLetter"/>
      <w:lvlText w:val="%1)"/>
      <w:lvlJc w:val="left"/>
      <w:pPr>
        <w:tabs>
          <w:tab w:val="num" w:pos="720"/>
        </w:tabs>
        <w:ind w:left="720" w:hanging="360"/>
      </w:pPr>
      <w:rPr>
        <w:rFonts w:hint="default"/>
        <w:color w:val="00000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67934003"/>
    <w:multiLevelType w:val="hybridMultilevel"/>
    <w:tmpl w:val="54EA12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A7305C1"/>
    <w:multiLevelType w:val="hybridMultilevel"/>
    <w:tmpl w:val="26A269BA"/>
    <w:lvl w:ilvl="0" w:tplc="5FE08096">
      <w:start w:val="1"/>
      <w:numFmt w:val="lowerLetter"/>
      <w:lvlText w:val="%1)"/>
      <w:lvlJc w:val="left"/>
      <w:pPr>
        <w:tabs>
          <w:tab w:val="num" w:pos="720"/>
        </w:tabs>
        <w:ind w:left="720" w:hanging="360"/>
      </w:pPr>
      <w:rPr>
        <w:rFonts w:ascii="Tahoma" w:hAnsi="Tahoma" w:cs="Tahoma" w:hint="default"/>
        <w:b w:val="0"/>
        <w:bCs w:val="0"/>
        <w:i w:val="0"/>
        <w:iCs w:val="0"/>
      </w:rPr>
    </w:lvl>
    <w:lvl w:ilvl="1" w:tplc="04100019">
      <w:start w:val="1"/>
      <w:numFmt w:val="lowerLetter"/>
      <w:lvlText w:val="%2."/>
      <w:lvlJc w:val="left"/>
      <w:pPr>
        <w:tabs>
          <w:tab w:val="num" w:pos="720"/>
        </w:tabs>
        <w:ind w:left="720" w:hanging="360"/>
      </w:pPr>
      <w:rPr>
        <w:rFonts w:ascii="Times New Roman" w:hAnsi="Times New Roman" w:cs="Times New Roman"/>
      </w:rPr>
    </w:lvl>
    <w:lvl w:ilvl="2" w:tplc="0410001B">
      <w:start w:val="1"/>
      <w:numFmt w:val="lowerRoman"/>
      <w:lvlText w:val="%3."/>
      <w:lvlJc w:val="right"/>
      <w:pPr>
        <w:tabs>
          <w:tab w:val="num" w:pos="1440"/>
        </w:tabs>
        <w:ind w:left="1440" w:hanging="180"/>
      </w:pPr>
      <w:rPr>
        <w:rFonts w:ascii="Times New Roman" w:hAnsi="Times New Roman" w:cs="Times New Roman"/>
      </w:rPr>
    </w:lvl>
    <w:lvl w:ilvl="3" w:tplc="0410000F">
      <w:start w:val="1"/>
      <w:numFmt w:val="decimal"/>
      <w:lvlText w:val="%4."/>
      <w:lvlJc w:val="left"/>
      <w:pPr>
        <w:tabs>
          <w:tab w:val="num" w:pos="2160"/>
        </w:tabs>
        <w:ind w:left="2160" w:hanging="360"/>
      </w:pPr>
      <w:rPr>
        <w:rFonts w:ascii="Times New Roman" w:hAnsi="Times New Roman" w:cs="Times New Roman"/>
      </w:rPr>
    </w:lvl>
    <w:lvl w:ilvl="4" w:tplc="04100019">
      <w:start w:val="1"/>
      <w:numFmt w:val="lowerLetter"/>
      <w:lvlText w:val="%5."/>
      <w:lvlJc w:val="left"/>
      <w:pPr>
        <w:tabs>
          <w:tab w:val="num" w:pos="2880"/>
        </w:tabs>
        <w:ind w:left="2880" w:hanging="360"/>
      </w:pPr>
      <w:rPr>
        <w:rFonts w:ascii="Times New Roman" w:hAnsi="Times New Roman" w:cs="Times New Roman"/>
      </w:rPr>
    </w:lvl>
    <w:lvl w:ilvl="5" w:tplc="0410001B">
      <w:start w:val="1"/>
      <w:numFmt w:val="lowerRoman"/>
      <w:lvlText w:val="%6."/>
      <w:lvlJc w:val="right"/>
      <w:pPr>
        <w:tabs>
          <w:tab w:val="num" w:pos="3600"/>
        </w:tabs>
        <w:ind w:left="3600" w:hanging="180"/>
      </w:pPr>
      <w:rPr>
        <w:rFonts w:ascii="Times New Roman" w:hAnsi="Times New Roman" w:cs="Times New Roman"/>
      </w:rPr>
    </w:lvl>
    <w:lvl w:ilvl="6" w:tplc="0410000F">
      <w:start w:val="1"/>
      <w:numFmt w:val="decimal"/>
      <w:lvlText w:val="%7."/>
      <w:lvlJc w:val="left"/>
      <w:pPr>
        <w:tabs>
          <w:tab w:val="num" w:pos="4320"/>
        </w:tabs>
        <w:ind w:left="4320" w:hanging="360"/>
      </w:pPr>
      <w:rPr>
        <w:rFonts w:ascii="Times New Roman" w:hAnsi="Times New Roman" w:cs="Times New Roman"/>
      </w:rPr>
    </w:lvl>
    <w:lvl w:ilvl="7" w:tplc="04100019">
      <w:start w:val="1"/>
      <w:numFmt w:val="lowerLetter"/>
      <w:lvlText w:val="%8."/>
      <w:lvlJc w:val="left"/>
      <w:pPr>
        <w:tabs>
          <w:tab w:val="num" w:pos="5040"/>
        </w:tabs>
        <w:ind w:left="5040" w:hanging="360"/>
      </w:pPr>
      <w:rPr>
        <w:rFonts w:ascii="Times New Roman" w:hAnsi="Times New Roman" w:cs="Times New Roman"/>
      </w:rPr>
    </w:lvl>
    <w:lvl w:ilvl="8" w:tplc="0410001B">
      <w:start w:val="1"/>
      <w:numFmt w:val="lowerRoman"/>
      <w:lvlText w:val="%9."/>
      <w:lvlJc w:val="right"/>
      <w:pPr>
        <w:tabs>
          <w:tab w:val="num" w:pos="5760"/>
        </w:tabs>
        <w:ind w:left="5760" w:hanging="180"/>
      </w:pPr>
      <w:rPr>
        <w:rFonts w:ascii="Times New Roman" w:hAnsi="Times New Roman" w:cs="Times New Roman"/>
      </w:rPr>
    </w:lvl>
  </w:abstractNum>
  <w:abstractNum w:abstractNumId="26">
    <w:nsid w:val="6CDC13B5"/>
    <w:multiLevelType w:val="hybridMultilevel"/>
    <w:tmpl w:val="82B4C5F8"/>
    <w:lvl w:ilvl="0" w:tplc="0410000B">
      <w:start w:val="1"/>
      <w:numFmt w:val="bullet"/>
      <w:lvlText w:val=""/>
      <w:lvlJc w:val="left"/>
      <w:pPr>
        <w:tabs>
          <w:tab w:val="num" w:pos="1080"/>
        </w:tabs>
        <w:ind w:left="1080" w:hanging="360"/>
      </w:pPr>
      <w:rPr>
        <w:rFonts w:ascii="Wingdings" w:hAnsi="Wingdings" w:hint="default"/>
      </w:rPr>
    </w:lvl>
    <w:lvl w:ilvl="1" w:tplc="04100019">
      <w:start w:val="1"/>
      <w:numFmt w:val="lowerLetter"/>
      <w:lvlText w:val="%2."/>
      <w:lvlJc w:val="left"/>
      <w:pPr>
        <w:tabs>
          <w:tab w:val="num" w:pos="1800"/>
        </w:tabs>
        <w:ind w:left="1800" w:hanging="360"/>
      </w:pPr>
      <w:rPr>
        <w:rFonts w:ascii="Times New Roman" w:hAnsi="Times New Roman" w:cs="Times New Roman"/>
      </w:rPr>
    </w:lvl>
    <w:lvl w:ilvl="2" w:tplc="0410001B">
      <w:start w:val="1"/>
      <w:numFmt w:val="lowerRoman"/>
      <w:lvlText w:val="%3."/>
      <w:lvlJc w:val="right"/>
      <w:pPr>
        <w:tabs>
          <w:tab w:val="num" w:pos="2520"/>
        </w:tabs>
        <w:ind w:left="2520" w:hanging="180"/>
      </w:pPr>
      <w:rPr>
        <w:rFonts w:ascii="Times New Roman" w:hAnsi="Times New Roman" w:cs="Times New Roman"/>
      </w:rPr>
    </w:lvl>
    <w:lvl w:ilvl="3" w:tplc="0410000F">
      <w:start w:val="1"/>
      <w:numFmt w:val="decimal"/>
      <w:lvlText w:val="%4."/>
      <w:lvlJc w:val="left"/>
      <w:pPr>
        <w:tabs>
          <w:tab w:val="num" w:pos="3240"/>
        </w:tabs>
        <w:ind w:left="3240" w:hanging="360"/>
      </w:pPr>
      <w:rPr>
        <w:rFonts w:ascii="Times New Roman" w:hAnsi="Times New Roman" w:cs="Times New Roman"/>
      </w:rPr>
    </w:lvl>
    <w:lvl w:ilvl="4" w:tplc="04100019">
      <w:start w:val="1"/>
      <w:numFmt w:val="lowerLetter"/>
      <w:lvlText w:val="%5."/>
      <w:lvlJc w:val="left"/>
      <w:pPr>
        <w:tabs>
          <w:tab w:val="num" w:pos="3960"/>
        </w:tabs>
        <w:ind w:left="3960" w:hanging="360"/>
      </w:pPr>
      <w:rPr>
        <w:rFonts w:ascii="Times New Roman" w:hAnsi="Times New Roman" w:cs="Times New Roman"/>
      </w:rPr>
    </w:lvl>
    <w:lvl w:ilvl="5" w:tplc="0410001B">
      <w:start w:val="1"/>
      <w:numFmt w:val="lowerRoman"/>
      <w:lvlText w:val="%6."/>
      <w:lvlJc w:val="right"/>
      <w:pPr>
        <w:tabs>
          <w:tab w:val="num" w:pos="4680"/>
        </w:tabs>
        <w:ind w:left="4680" w:hanging="180"/>
      </w:pPr>
      <w:rPr>
        <w:rFonts w:ascii="Times New Roman" w:hAnsi="Times New Roman" w:cs="Times New Roman"/>
      </w:rPr>
    </w:lvl>
    <w:lvl w:ilvl="6" w:tplc="0410000F">
      <w:start w:val="1"/>
      <w:numFmt w:val="decimal"/>
      <w:lvlText w:val="%7."/>
      <w:lvlJc w:val="left"/>
      <w:pPr>
        <w:tabs>
          <w:tab w:val="num" w:pos="5400"/>
        </w:tabs>
        <w:ind w:left="5400" w:hanging="360"/>
      </w:pPr>
      <w:rPr>
        <w:rFonts w:ascii="Times New Roman" w:hAnsi="Times New Roman" w:cs="Times New Roman"/>
      </w:rPr>
    </w:lvl>
    <w:lvl w:ilvl="7" w:tplc="04100019">
      <w:start w:val="1"/>
      <w:numFmt w:val="lowerLetter"/>
      <w:lvlText w:val="%8."/>
      <w:lvlJc w:val="left"/>
      <w:pPr>
        <w:tabs>
          <w:tab w:val="num" w:pos="6120"/>
        </w:tabs>
        <w:ind w:left="6120" w:hanging="360"/>
      </w:pPr>
      <w:rPr>
        <w:rFonts w:ascii="Times New Roman" w:hAnsi="Times New Roman" w:cs="Times New Roman"/>
      </w:rPr>
    </w:lvl>
    <w:lvl w:ilvl="8" w:tplc="0410001B">
      <w:start w:val="1"/>
      <w:numFmt w:val="lowerRoman"/>
      <w:lvlText w:val="%9."/>
      <w:lvlJc w:val="right"/>
      <w:pPr>
        <w:tabs>
          <w:tab w:val="num" w:pos="6840"/>
        </w:tabs>
        <w:ind w:left="6840" w:hanging="180"/>
      </w:pPr>
      <w:rPr>
        <w:rFonts w:ascii="Times New Roman" w:hAnsi="Times New Roman" w:cs="Times New Roman"/>
      </w:rPr>
    </w:lvl>
  </w:abstractNum>
  <w:abstractNum w:abstractNumId="27">
    <w:nsid w:val="7106424F"/>
    <w:multiLevelType w:val="hybridMultilevel"/>
    <w:tmpl w:val="A3965F48"/>
    <w:lvl w:ilvl="0" w:tplc="04100001">
      <w:start w:val="1"/>
      <w:numFmt w:val="bullet"/>
      <w:lvlText w:val=""/>
      <w:lvlJc w:val="left"/>
      <w:pPr>
        <w:ind w:left="2843" w:hanging="360"/>
      </w:pPr>
      <w:rPr>
        <w:rFonts w:ascii="Symbol" w:hAnsi="Symbol" w:hint="default"/>
      </w:rPr>
    </w:lvl>
    <w:lvl w:ilvl="1" w:tplc="04100003" w:tentative="1">
      <w:start w:val="1"/>
      <w:numFmt w:val="bullet"/>
      <w:lvlText w:val="o"/>
      <w:lvlJc w:val="left"/>
      <w:pPr>
        <w:ind w:left="3563" w:hanging="360"/>
      </w:pPr>
      <w:rPr>
        <w:rFonts w:ascii="Courier New" w:hAnsi="Courier New" w:cs="Courier New" w:hint="default"/>
      </w:rPr>
    </w:lvl>
    <w:lvl w:ilvl="2" w:tplc="04100005" w:tentative="1">
      <w:start w:val="1"/>
      <w:numFmt w:val="bullet"/>
      <w:lvlText w:val=""/>
      <w:lvlJc w:val="left"/>
      <w:pPr>
        <w:ind w:left="4283" w:hanging="360"/>
      </w:pPr>
      <w:rPr>
        <w:rFonts w:ascii="Wingdings" w:hAnsi="Wingdings" w:hint="default"/>
      </w:rPr>
    </w:lvl>
    <w:lvl w:ilvl="3" w:tplc="04100001" w:tentative="1">
      <w:start w:val="1"/>
      <w:numFmt w:val="bullet"/>
      <w:lvlText w:val=""/>
      <w:lvlJc w:val="left"/>
      <w:pPr>
        <w:ind w:left="5003" w:hanging="360"/>
      </w:pPr>
      <w:rPr>
        <w:rFonts w:ascii="Symbol" w:hAnsi="Symbol" w:hint="default"/>
      </w:rPr>
    </w:lvl>
    <w:lvl w:ilvl="4" w:tplc="04100003" w:tentative="1">
      <w:start w:val="1"/>
      <w:numFmt w:val="bullet"/>
      <w:lvlText w:val="o"/>
      <w:lvlJc w:val="left"/>
      <w:pPr>
        <w:ind w:left="5723" w:hanging="360"/>
      </w:pPr>
      <w:rPr>
        <w:rFonts w:ascii="Courier New" w:hAnsi="Courier New" w:cs="Courier New" w:hint="default"/>
      </w:rPr>
    </w:lvl>
    <w:lvl w:ilvl="5" w:tplc="04100005" w:tentative="1">
      <w:start w:val="1"/>
      <w:numFmt w:val="bullet"/>
      <w:lvlText w:val=""/>
      <w:lvlJc w:val="left"/>
      <w:pPr>
        <w:ind w:left="6443" w:hanging="360"/>
      </w:pPr>
      <w:rPr>
        <w:rFonts w:ascii="Wingdings" w:hAnsi="Wingdings" w:hint="default"/>
      </w:rPr>
    </w:lvl>
    <w:lvl w:ilvl="6" w:tplc="04100001" w:tentative="1">
      <w:start w:val="1"/>
      <w:numFmt w:val="bullet"/>
      <w:lvlText w:val=""/>
      <w:lvlJc w:val="left"/>
      <w:pPr>
        <w:ind w:left="7163" w:hanging="360"/>
      </w:pPr>
      <w:rPr>
        <w:rFonts w:ascii="Symbol" w:hAnsi="Symbol" w:hint="default"/>
      </w:rPr>
    </w:lvl>
    <w:lvl w:ilvl="7" w:tplc="04100003" w:tentative="1">
      <w:start w:val="1"/>
      <w:numFmt w:val="bullet"/>
      <w:lvlText w:val="o"/>
      <w:lvlJc w:val="left"/>
      <w:pPr>
        <w:ind w:left="7883" w:hanging="360"/>
      </w:pPr>
      <w:rPr>
        <w:rFonts w:ascii="Courier New" w:hAnsi="Courier New" w:cs="Courier New" w:hint="default"/>
      </w:rPr>
    </w:lvl>
    <w:lvl w:ilvl="8" w:tplc="04100005" w:tentative="1">
      <w:start w:val="1"/>
      <w:numFmt w:val="bullet"/>
      <w:lvlText w:val=""/>
      <w:lvlJc w:val="left"/>
      <w:pPr>
        <w:ind w:left="8603" w:hanging="360"/>
      </w:pPr>
      <w:rPr>
        <w:rFonts w:ascii="Wingdings" w:hAnsi="Wingdings" w:hint="default"/>
      </w:rPr>
    </w:lvl>
  </w:abstractNum>
  <w:abstractNum w:abstractNumId="28">
    <w:nsid w:val="733A4611"/>
    <w:multiLevelType w:val="hybridMultilevel"/>
    <w:tmpl w:val="13EC9008"/>
    <w:lvl w:ilvl="0" w:tplc="9716A0D8">
      <w:start w:val="1"/>
      <w:numFmt w:val="decimal"/>
      <w:lvlText w:val="%1."/>
      <w:lvlJc w:val="left"/>
      <w:pPr>
        <w:tabs>
          <w:tab w:val="num" w:pos="360"/>
        </w:tabs>
        <w:ind w:left="360" w:hanging="360"/>
      </w:pPr>
      <w:rPr>
        <w:rFonts w:ascii="Tahoma" w:hAnsi="Tahoma" w:cs="Tahoma" w:hint="default"/>
      </w:rPr>
    </w:lvl>
    <w:lvl w:ilvl="1" w:tplc="00FAD2C8">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9">
    <w:nsid w:val="76A14DD4"/>
    <w:multiLevelType w:val="hybridMultilevel"/>
    <w:tmpl w:val="D72E9734"/>
    <w:lvl w:ilvl="0" w:tplc="3FB0B9A0">
      <w:start w:val="1"/>
      <w:numFmt w:val="decimal"/>
      <w:lvlText w:val="%1."/>
      <w:lvlJc w:val="left"/>
      <w:pPr>
        <w:tabs>
          <w:tab w:val="num" w:pos="360"/>
        </w:tabs>
        <w:ind w:left="360" w:hanging="360"/>
      </w:pPr>
      <w:rPr>
        <w:rFonts w:ascii="Tahoma" w:hAnsi="Tahoma" w:cs="Tahoma" w:hint="default"/>
      </w:rPr>
    </w:lvl>
    <w:lvl w:ilvl="1" w:tplc="2E4EF30E">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30">
    <w:nsid w:val="7D9A46D1"/>
    <w:multiLevelType w:val="hybridMultilevel"/>
    <w:tmpl w:val="E2600A38"/>
    <w:lvl w:ilvl="0" w:tplc="49F25E8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31">
    <w:nsid w:val="7E432AFB"/>
    <w:multiLevelType w:val="multilevel"/>
    <w:tmpl w:val="AAB0D346"/>
    <w:name w:val="WW8Num102"/>
    <w:lvl w:ilvl="0">
      <w:start w:val="2"/>
      <w:numFmt w:val="upperLetter"/>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4"/>
  </w:num>
  <w:num w:numId="2">
    <w:abstractNumId w:val="27"/>
  </w:num>
  <w:num w:numId="3">
    <w:abstractNumId w:val="20"/>
  </w:num>
  <w:num w:numId="4">
    <w:abstractNumId w:val="26"/>
  </w:num>
  <w:num w:numId="5">
    <w:abstractNumId w:val="17"/>
  </w:num>
  <w:num w:numId="6">
    <w:abstractNumId w:val="25"/>
  </w:num>
  <w:num w:numId="7">
    <w:abstractNumId w:val="30"/>
  </w:num>
  <w:num w:numId="8">
    <w:abstractNumId w:val="28"/>
  </w:num>
  <w:num w:numId="9">
    <w:abstractNumId w:val="29"/>
  </w:num>
  <w:num w:numId="10">
    <w:abstractNumId w:val="22"/>
  </w:num>
  <w:num w:numId="11">
    <w:abstractNumId w:val="19"/>
  </w:num>
  <w:num w:numId="12">
    <w:abstractNumId w:val="21"/>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E5"/>
    <w:rsid w:val="00011DEA"/>
    <w:rsid w:val="00014F2A"/>
    <w:rsid w:val="0001606B"/>
    <w:rsid w:val="0002095F"/>
    <w:rsid w:val="0002796A"/>
    <w:rsid w:val="00033150"/>
    <w:rsid w:val="00035A0D"/>
    <w:rsid w:val="00040C1B"/>
    <w:rsid w:val="000416B9"/>
    <w:rsid w:val="00046531"/>
    <w:rsid w:val="0005667C"/>
    <w:rsid w:val="000619AC"/>
    <w:rsid w:val="000637FC"/>
    <w:rsid w:val="00070DE5"/>
    <w:rsid w:val="0007169B"/>
    <w:rsid w:val="00072A2F"/>
    <w:rsid w:val="0007598F"/>
    <w:rsid w:val="00081783"/>
    <w:rsid w:val="000857FC"/>
    <w:rsid w:val="00085B24"/>
    <w:rsid w:val="0009195B"/>
    <w:rsid w:val="000A3453"/>
    <w:rsid w:val="000B066F"/>
    <w:rsid w:val="000B0B7A"/>
    <w:rsid w:val="000B1065"/>
    <w:rsid w:val="000B6152"/>
    <w:rsid w:val="000B64AB"/>
    <w:rsid w:val="000C2365"/>
    <w:rsid w:val="000C3AA7"/>
    <w:rsid w:val="000C4985"/>
    <w:rsid w:val="000D7654"/>
    <w:rsid w:val="000F0283"/>
    <w:rsid w:val="000F2443"/>
    <w:rsid w:val="000F5A31"/>
    <w:rsid w:val="000F77DB"/>
    <w:rsid w:val="00100D49"/>
    <w:rsid w:val="00105648"/>
    <w:rsid w:val="00106959"/>
    <w:rsid w:val="00123056"/>
    <w:rsid w:val="00134D53"/>
    <w:rsid w:val="0014024F"/>
    <w:rsid w:val="00142DE1"/>
    <w:rsid w:val="00145F78"/>
    <w:rsid w:val="00147483"/>
    <w:rsid w:val="00151AFD"/>
    <w:rsid w:val="001554F2"/>
    <w:rsid w:val="00157139"/>
    <w:rsid w:val="00161F2B"/>
    <w:rsid w:val="001630D0"/>
    <w:rsid w:val="001663BD"/>
    <w:rsid w:val="00167C3F"/>
    <w:rsid w:val="00171AD9"/>
    <w:rsid w:val="00190F6A"/>
    <w:rsid w:val="00195FF1"/>
    <w:rsid w:val="001A411A"/>
    <w:rsid w:val="001A4D5C"/>
    <w:rsid w:val="001A7FF2"/>
    <w:rsid w:val="001B2804"/>
    <w:rsid w:val="001B6614"/>
    <w:rsid w:val="001B6FAF"/>
    <w:rsid w:val="001C342A"/>
    <w:rsid w:val="001C7608"/>
    <w:rsid w:val="001D09E1"/>
    <w:rsid w:val="001D664B"/>
    <w:rsid w:val="001E003C"/>
    <w:rsid w:val="001E0441"/>
    <w:rsid w:val="001E5D9C"/>
    <w:rsid w:val="001F31D6"/>
    <w:rsid w:val="001F41F9"/>
    <w:rsid w:val="001F4EC1"/>
    <w:rsid w:val="00200BC7"/>
    <w:rsid w:val="00201856"/>
    <w:rsid w:val="00207DE6"/>
    <w:rsid w:val="00211D0E"/>
    <w:rsid w:val="002137C7"/>
    <w:rsid w:val="00221B87"/>
    <w:rsid w:val="002230B3"/>
    <w:rsid w:val="00223A52"/>
    <w:rsid w:val="0023395A"/>
    <w:rsid w:val="0023441A"/>
    <w:rsid w:val="0024234D"/>
    <w:rsid w:val="0024420C"/>
    <w:rsid w:val="00250FDB"/>
    <w:rsid w:val="0025568D"/>
    <w:rsid w:val="00257C77"/>
    <w:rsid w:val="00261D43"/>
    <w:rsid w:val="00270312"/>
    <w:rsid w:val="002728FF"/>
    <w:rsid w:val="00274A88"/>
    <w:rsid w:val="0027661A"/>
    <w:rsid w:val="00277137"/>
    <w:rsid w:val="0028047F"/>
    <w:rsid w:val="00283E57"/>
    <w:rsid w:val="00286171"/>
    <w:rsid w:val="002865A6"/>
    <w:rsid w:val="00292E18"/>
    <w:rsid w:val="002A20D6"/>
    <w:rsid w:val="002A7153"/>
    <w:rsid w:val="002A7FFB"/>
    <w:rsid w:val="002B168C"/>
    <w:rsid w:val="002C324B"/>
    <w:rsid w:val="002C3E9A"/>
    <w:rsid w:val="002C5E91"/>
    <w:rsid w:val="002C6D0B"/>
    <w:rsid w:val="002D5A42"/>
    <w:rsid w:val="002D73B6"/>
    <w:rsid w:val="002E0372"/>
    <w:rsid w:val="002E37DF"/>
    <w:rsid w:val="002F583C"/>
    <w:rsid w:val="002F77F3"/>
    <w:rsid w:val="00304A21"/>
    <w:rsid w:val="0030574E"/>
    <w:rsid w:val="00305A7A"/>
    <w:rsid w:val="00310A91"/>
    <w:rsid w:val="00316587"/>
    <w:rsid w:val="003174F9"/>
    <w:rsid w:val="00317915"/>
    <w:rsid w:val="00335B99"/>
    <w:rsid w:val="00354385"/>
    <w:rsid w:val="00354CE5"/>
    <w:rsid w:val="00357C32"/>
    <w:rsid w:val="00362333"/>
    <w:rsid w:val="00362D25"/>
    <w:rsid w:val="003656CD"/>
    <w:rsid w:val="0036590D"/>
    <w:rsid w:val="00371D7E"/>
    <w:rsid w:val="003744C5"/>
    <w:rsid w:val="00376290"/>
    <w:rsid w:val="00376575"/>
    <w:rsid w:val="003840F7"/>
    <w:rsid w:val="00396D3B"/>
    <w:rsid w:val="00397D60"/>
    <w:rsid w:val="003A509F"/>
    <w:rsid w:val="003A7CC5"/>
    <w:rsid w:val="003B0DFD"/>
    <w:rsid w:val="003B696A"/>
    <w:rsid w:val="003C05A4"/>
    <w:rsid w:val="003C0D55"/>
    <w:rsid w:val="003C1073"/>
    <w:rsid w:val="003C5525"/>
    <w:rsid w:val="003C561A"/>
    <w:rsid w:val="003C5D86"/>
    <w:rsid w:val="003D16E7"/>
    <w:rsid w:val="003D1799"/>
    <w:rsid w:val="003D1DAA"/>
    <w:rsid w:val="003D49FD"/>
    <w:rsid w:val="003D6391"/>
    <w:rsid w:val="003D7242"/>
    <w:rsid w:val="003D7BF2"/>
    <w:rsid w:val="003E021E"/>
    <w:rsid w:val="003E577E"/>
    <w:rsid w:val="003E78A5"/>
    <w:rsid w:val="003F0F66"/>
    <w:rsid w:val="003F72F8"/>
    <w:rsid w:val="00406F80"/>
    <w:rsid w:val="00411DD9"/>
    <w:rsid w:val="00413C01"/>
    <w:rsid w:val="004145B5"/>
    <w:rsid w:val="00417CBF"/>
    <w:rsid w:val="00427436"/>
    <w:rsid w:val="004308CB"/>
    <w:rsid w:val="00432BEA"/>
    <w:rsid w:val="004331B3"/>
    <w:rsid w:val="00437F1C"/>
    <w:rsid w:val="00442FA6"/>
    <w:rsid w:val="00467341"/>
    <w:rsid w:val="00475AD6"/>
    <w:rsid w:val="00485A18"/>
    <w:rsid w:val="004873F3"/>
    <w:rsid w:val="00490BA8"/>
    <w:rsid w:val="00493B1C"/>
    <w:rsid w:val="004A2633"/>
    <w:rsid w:val="004B0876"/>
    <w:rsid w:val="004B1043"/>
    <w:rsid w:val="004B2B14"/>
    <w:rsid w:val="004B2D0C"/>
    <w:rsid w:val="004C2005"/>
    <w:rsid w:val="004C41E9"/>
    <w:rsid w:val="004C5CF6"/>
    <w:rsid w:val="004E0C8B"/>
    <w:rsid w:val="004F08A9"/>
    <w:rsid w:val="004F4619"/>
    <w:rsid w:val="005019C7"/>
    <w:rsid w:val="00507AFB"/>
    <w:rsid w:val="00515D45"/>
    <w:rsid w:val="00521D34"/>
    <w:rsid w:val="00523C04"/>
    <w:rsid w:val="00531AF5"/>
    <w:rsid w:val="00536B35"/>
    <w:rsid w:val="00540AF0"/>
    <w:rsid w:val="00542A21"/>
    <w:rsid w:val="00545D87"/>
    <w:rsid w:val="0055005C"/>
    <w:rsid w:val="00554172"/>
    <w:rsid w:val="00556C09"/>
    <w:rsid w:val="005725B4"/>
    <w:rsid w:val="005757BF"/>
    <w:rsid w:val="005827B2"/>
    <w:rsid w:val="005828CD"/>
    <w:rsid w:val="00584160"/>
    <w:rsid w:val="005944F3"/>
    <w:rsid w:val="005958BE"/>
    <w:rsid w:val="00595C55"/>
    <w:rsid w:val="00597C13"/>
    <w:rsid w:val="00597C53"/>
    <w:rsid w:val="005A4559"/>
    <w:rsid w:val="005A467C"/>
    <w:rsid w:val="005B5FC7"/>
    <w:rsid w:val="005C51E0"/>
    <w:rsid w:val="005D1075"/>
    <w:rsid w:val="005D29E4"/>
    <w:rsid w:val="005D3C98"/>
    <w:rsid w:val="005D7094"/>
    <w:rsid w:val="005D7E88"/>
    <w:rsid w:val="005E0348"/>
    <w:rsid w:val="005E325D"/>
    <w:rsid w:val="005F0333"/>
    <w:rsid w:val="005F48F9"/>
    <w:rsid w:val="00607F06"/>
    <w:rsid w:val="0061100A"/>
    <w:rsid w:val="006113CD"/>
    <w:rsid w:val="006115C7"/>
    <w:rsid w:val="0061286C"/>
    <w:rsid w:val="00613EFF"/>
    <w:rsid w:val="006144EA"/>
    <w:rsid w:val="0063097A"/>
    <w:rsid w:val="006347EA"/>
    <w:rsid w:val="006434BC"/>
    <w:rsid w:val="00653351"/>
    <w:rsid w:val="00660948"/>
    <w:rsid w:val="00665846"/>
    <w:rsid w:val="0067397D"/>
    <w:rsid w:val="00674BE4"/>
    <w:rsid w:val="00680CF3"/>
    <w:rsid w:val="0068197A"/>
    <w:rsid w:val="00692967"/>
    <w:rsid w:val="006968A9"/>
    <w:rsid w:val="006979AA"/>
    <w:rsid w:val="006A10AF"/>
    <w:rsid w:val="006A142F"/>
    <w:rsid w:val="006A1775"/>
    <w:rsid w:val="006B06D5"/>
    <w:rsid w:val="006C2B86"/>
    <w:rsid w:val="006C303A"/>
    <w:rsid w:val="006D4647"/>
    <w:rsid w:val="006D7A05"/>
    <w:rsid w:val="006D7E4B"/>
    <w:rsid w:val="006E0E0D"/>
    <w:rsid w:val="006E33E9"/>
    <w:rsid w:val="006E4847"/>
    <w:rsid w:val="006E7A21"/>
    <w:rsid w:val="006F0010"/>
    <w:rsid w:val="006F0BB0"/>
    <w:rsid w:val="006F3448"/>
    <w:rsid w:val="006F3C1A"/>
    <w:rsid w:val="006F7CE6"/>
    <w:rsid w:val="00701025"/>
    <w:rsid w:val="007053B4"/>
    <w:rsid w:val="00705974"/>
    <w:rsid w:val="00713962"/>
    <w:rsid w:val="00717FE5"/>
    <w:rsid w:val="00720123"/>
    <w:rsid w:val="00723F00"/>
    <w:rsid w:val="00724533"/>
    <w:rsid w:val="007250D5"/>
    <w:rsid w:val="007279E3"/>
    <w:rsid w:val="00730888"/>
    <w:rsid w:val="00741E74"/>
    <w:rsid w:val="0075581A"/>
    <w:rsid w:val="0076408E"/>
    <w:rsid w:val="007641A6"/>
    <w:rsid w:val="0078292A"/>
    <w:rsid w:val="00784BFA"/>
    <w:rsid w:val="00791599"/>
    <w:rsid w:val="00794693"/>
    <w:rsid w:val="007A2E4E"/>
    <w:rsid w:val="007A6BA7"/>
    <w:rsid w:val="007A7873"/>
    <w:rsid w:val="007B07DF"/>
    <w:rsid w:val="007B5D93"/>
    <w:rsid w:val="007B6331"/>
    <w:rsid w:val="007C1DC2"/>
    <w:rsid w:val="007E0861"/>
    <w:rsid w:val="007E1904"/>
    <w:rsid w:val="007E624B"/>
    <w:rsid w:val="007E6AEF"/>
    <w:rsid w:val="007F0E2C"/>
    <w:rsid w:val="007F73B0"/>
    <w:rsid w:val="0080180A"/>
    <w:rsid w:val="00803686"/>
    <w:rsid w:val="0080592F"/>
    <w:rsid w:val="00811CAD"/>
    <w:rsid w:val="00815811"/>
    <w:rsid w:val="008211E8"/>
    <w:rsid w:val="00824684"/>
    <w:rsid w:val="00824AC3"/>
    <w:rsid w:val="008255A3"/>
    <w:rsid w:val="00826DA9"/>
    <w:rsid w:val="00830DCB"/>
    <w:rsid w:val="0083123D"/>
    <w:rsid w:val="00836C03"/>
    <w:rsid w:val="00843F98"/>
    <w:rsid w:val="00844796"/>
    <w:rsid w:val="008465EE"/>
    <w:rsid w:val="00852ADD"/>
    <w:rsid w:val="0086328D"/>
    <w:rsid w:val="008632AE"/>
    <w:rsid w:val="00865FF6"/>
    <w:rsid w:val="008674A2"/>
    <w:rsid w:val="008677E0"/>
    <w:rsid w:val="00875E3F"/>
    <w:rsid w:val="00876D59"/>
    <w:rsid w:val="00881A67"/>
    <w:rsid w:val="00890147"/>
    <w:rsid w:val="00897466"/>
    <w:rsid w:val="008B70DA"/>
    <w:rsid w:val="008B7F9C"/>
    <w:rsid w:val="008C101C"/>
    <w:rsid w:val="008C1206"/>
    <w:rsid w:val="008C6A49"/>
    <w:rsid w:val="008D4DA9"/>
    <w:rsid w:val="008D5C1D"/>
    <w:rsid w:val="008E1890"/>
    <w:rsid w:val="008E34AA"/>
    <w:rsid w:val="008F2B12"/>
    <w:rsid w:val="008F3095"/>
    <w:rsid w:val="009031F6"/>
    <w:rsid w:val="009079FF"/>
    <w:rsid w:val="00907DED"/>
    <w:rsid w:val="00911774"/>
    <w:rsid w:val="00914A3A"/>
    <w:rsid w:val="00917BDE"/>
    <w:rsid w:val="00920B15"/>
    <w:rsid w:val="00921201"/>
    <w:rsid w:val="00923126"/>
    <w:rsid w:val="00933A4F"/>
    <w:rsid w:val="00940B4E"/>
    <w:rsid w:val="0094217B"/>
    <w:rsid w:val="00946930"/>
    <w:rsid w:val="009475E2"/>
    <w:rsid w:val="00947B83"/>
    <w:rsid w:val="00950BD3"/>
    <w:rsid w:val="00951E1C"/>
    <w:rsid w:val="00954984"/>
    <w:rsid w:val="00955525"/>
    <w:rsid w:val="0096542D"/>
    <w:rsid w:val="00967D26"/>
    <w:rsid w:val="009719B6"/>
    <w:rsid w:val="00973CB9"/>
    <w:rsid w:val="009860F1"/>
    <w:rsid w:val="00986F90"/>
    <w:rsid w:val="009940F6"/>
    <w:rsid w:val="0099550D"/>
    <w:rsid w:val="009A36D1"/>
    <w:rsid w:val="009A4AB0"/>
    <w:rsid w:val="009A749B"/>
    <w:rsid w:val="009B3863"/>
    <w:rsid w:val="009B734F"/>
    <w:rsid w:val="009D2E45"/>
    <w:rsid w:val="009E3AE3"/>
    <w:rsid w:val="009E498F"/>
    <w:rsid w:val="009E7981"/>
    <w:rsid w:val="009F6062"/>
    <w:rsid w:val="009F6FA7"/>
    <w:rsid w:val="00A1062B"/>
    <w:rsid w:val="00A141A5"/>
    <w:rsid w:val="00A15C30"/>
    <w:rsid w:val="00A1733D"/>
    <w:rsid w:val="00A21BFE"/>
    <w:rsid w:val="00A32E5B"/>
    <w:rsid w:val="00A3504E"/>
    <w:rsid w:val="00A3570B"/>
    <w:rsid w:val="00A35C78"/>
    <w:rsid w:val="00A5001A"/>
    <w:rsid w:val="00A72975"/>
    <w:rsid w:val="00A73499"/>
    <w:rsid w:val="00A74790"/>
    <w:rsid w:val="00A805F1"/>
    <w:rsid w:val="00A829AE"/>
    <w:rsid w:val="00A83D1B"/>
    <w:rsid w:val="00A86422"/>
    <w:rsid w:val="00A90E26"/>
    <w:rsid w:val="00A969C2"/>
    <w:rsid w:val="00AA15F2"/>
    <w:rsid w:val="00AB04B0"/>
    <w:rsid w:val="00AD0D9C"/>
    <w:rsid w:val="00AD7CFA"/>
    <w:rsid w:val="00AE3425"/>
    <w:rsid w:val="00AE4303"/>
    <w:rsid w:val="00AF7B21"/>
    <w:rsid w:val="00B01F53"/>
    <w:rsid w:val="00B170C4"/>
    <w:rsid w:val="00B252EA"/>
    <w:rsid w:val="00B269EF"/>
    <w:rsid w:val="00B2732C"/>
    <w:rsid w:val="00B32255"/>
    <w:rsid w:val="00B364B1"/>
    <w:rsid w:val="00B40E93"/>
    <w:rsid w:val="00B42806"/>
    <w:rsid w:val="00B51406"/>
    <w:rsid w:val="00B60521"/>
    <w:rsid w:val="00B647A4"/>
    <w:rsid w:val="00B7016F"/>
    <w:rsid w:val="00B7785C"/>
    <w:rsid w:val="00B815E9"/>
    <w:rsid w:val="00B818C2"/>
    <w:rsid w:val="00B846EF"/>
    <w:rsid w:val="00B901BF"/>
    <w:rsid w:val="00B91973"/>
    <w:rsid w:val="00B919A8"/>
    <w:rsid w:val="00B93813"/>
    <w:rsid w:val="00B94A2B"/>
    <w:rsid w:val="00BA06BD"/>
    <w:rsid w:val="00BA60D9"/>
    <w:rsid w:val="00BB19D8"/>
    <w:rsid w:val="00BB6D5C"/>
    <w:rsid w:val="00BC0260"/>
    <w:rsid w:val="00BC270A"/>
    <w:rsid w:val="00BC65BE"/>
    <w:rsid w:val="00BC701A"/>
    <w:rsid w:val="00BD49B5"/>
    <w:rsid w:val="00BE04AA"/>
    <w:rsid w:val="00BE7E60"/>
    <w:rsid w:val="00BF31D1"/>
    <w:rsid w:val="00BF5D77"/>
    <w:rsid w:val="00BF5DA9"/>
    <w:rsid w:val="00C00B8B"/>
    <w:rsid w:val="00C03945"/>
    <w:rsid w:val="00C0417D"/>
    <w:rsid w:val="00C12E97"/>
    <w:rsid w:val="00C215E3"/>
    <w:rsid w:val="00C2262F"/>
    <w:rsid w:val="00C2410E"/>
    <w:rsid w:val="00C26F84"/>
    <w:rsid w:val="00C315D8"/>
    <w:rsid w:val="00C34186"/>
    <w:rsid w:val="00C365E8"/>
    <w:rsid w:val="00C43167"/>
    <w:rsid w:val="00C43E25"/>
    <w:rsid w:val="00C46369"/>
    <w:rsid w:val="00C57431"/>
    <w:rsid w:val="00C61A9C"/>
    <w:rsid w:val="00C709E7"/>
    <w:rsid w:val="00C737CD"/>
    <w:rsid w:val="00C74DEB"/>
    <w:rsid w:val="00C77025"/>
    <w:rsid w:val="00C82F64"/>
    <w:rsid w:val="00C901F2"/>
    <w:rsid w:val="00C9365F"/>
    <w:rsid w:val="00C955F8"/>
    <w:rsid w:val="00CA075B"/>
    <w:rsid w:val="00CA566F"/>
    <w:rsid w:val="00CB278F"/>
    <w:rsid w:val="00CB53BE"/>
    <w:rsid w:val="00CB7988"/>
    <w:rsid w:val="00CC17EA"/>
    <w:rsid w:val="00CC2D82"/>
    <w:rsid w:val="00CE26B3"/>
    <w:rsid w:val="00CE33BF"/>
    <w:rsid w:val="00CF3135"/>
    <w:rsid w:val="00D2197F"/>
    <w:rsid w:val="00D21E15"/>
    <w:rsid w:val="00D231EC"/>
    <w:rsid w:val="00D24263"/>
    <w:rsid w:val="00D26C14"/>
    <w:rsid w:val="00D35DAF"/>
    <w:rsid w:val="00D3638E"/>
    <w:rsid w:val="00D37023"/>
    <w:rsid w:val="00D40907"/>
    <w:rsid w:val="00D42F47"/>
    <w:rsid w:val="00D470B0"/>
    <w:rsid w:val="00D535D8"/>
    <w:rsid w:val="00D60DDF"/>
    <w:rsid w:val="00D70007"/>
    <w:rsid w:val="00D70247"/>
    <w:rsid w:val="00D73B19"/>
    <w:rsid w:val="00D75156"/>
    <w:rsid w:val="00D76B2E"/>
    <w:rsid w:val="00D85EBB"/>
    <w:rsid w:val="00D9058A"/>
    <w:rsid w:val="00DA62A5"/>
    <w:rsid w:val="00DA7974"/>
    <w:rsid w:val="00DA7FEF"/>
    <w:rsid w:val="00DB2325"/>
    <w:rsid w:val="00DB59BE"/>
    <w:rsid w:val="00DB74C2"/>
    <w:rsid w:val="00DC2CCD"/>
    <w:rsid w:val="00DC4279"/>
    <w:rsid w:val="00DC7257"/>
    <w:rsid w:val="00DD22CD"/>
    <w:rsid w:val="00DD2D2F"/>
    <w:rsid w:val="00DD4DED"/>
    <w:rsid w:val="00DD4F8B"/>
    <w:rsid w:val="00DD5402"/>
    <w:rsid w:val="00DD736E"/>
    <w:rsid w:val="00DE1300"/>
    <w:rsid w:val="00DE3355"/>
    <w:rsid w:val="00E05E43"/>
    <w:rsid w:val="00E061E4"/>
    <w:rsid w:val="00E21653"/>
    <w:rsid w:val="00E26E1C"/>
    <w:rsid w:val="00E30A4A"/>
    <w:rsid w:val="00E44785"/>
    <w:rsid w:val="00E51EEE"/>
    <w:rsid w:val="00E5347F"/>
    <w:rsid w:val="00E55A5C"/>
    <w:rsid w:val="00E70849"/>
    <w:rsid w:val="00E7200F"/>
    <w:rsid w:val="00E7351C"/>
    <w:rsid w:val="00E73941"/>
    <w:rsid w:val="00E74EEA"/>
    <w:rsid w:val="00E75470"/>
    <w:rsid w:val="00E764D4"/>
    <w:rsid w:val="00E80F34"/>
    <w:rsid w:val="00E832E9"/>
    <w:rsid w:val="00E839C3"/>
    <w:rsid w:val="00E961D2"/>
    <w:rsid w:val="00EA35B7"/>
    <w:rsid w:val="00EA4916"/>
    <w:rsid w:val="00EB4447"/>
    <w:rsid w:val="00EB5051"/>
    <w:rsid w:val="00EB76A4"/>
    <w:rsid w:val="00EC0E39"/>
    <w:rsid w:val="00EC4CFA"/>
    <w:rsid w:val="00EC5B64"/>
    <w:rsid w:val="00EC6825"/>
    <w:rsid w:val="00ED694F"/>
    <w:rsid w:val="00EF76C7"/>
    <w:rsid w:val="00F01F16"/>
    <w:rsid w:val="00F1021A"/>
    <w:rsid w:val="00F11808"/>
    <w:rsid w:val="00F148D2"/>
    <w:rsid w:val="00F14ACC"/>
    <w:rsid w:val="00F17185"/>
    <w:rsid w:val="00F17D01"/>
    <w:rsid w:val="00F22652"/>
    <w:rsid w:val="00F2718D"/>
    <w:rsid w:val="00F27E00"/>
    <w:rsid w:val="00F3208B"/>
    <w:rsid w:val="00F337C1"/>
    <w:rsid w:val="00F37588"/>
    <w:rsid w:val="00F41072"/>
    <w:rsid w:val="00F4167F"/>
    <w:rsid w:val="00F41A6C"/>
    <w:rsid w:val="00F4665C"/>
    <w:rsid w:val="00F526A0"/>
    <w:rsid w:val="00F5750B"/>
    <w:rsid w:val="00F5761B"/>
    <w:rsid w:val="00F713B3"/>
    <w:rsid w:val="00F720F6"/>
    <w:rsid w:val="00F72E08"/>
    <w:rsid w:val="00F73F8B"/>
    <w:rsid w:val="00F76C33"/>
    <w:rsid w:val="00F852FA"/>
    <w:rsid w:val="00F86677"/>
    <w:rsid w:val="00F872AF"/>
    <w:rsid w:val="00F904F8"/>
    <w:rsid w:val="00FB0DEB"/>
    <w:rsid w:val="00FB4BF6"/>
    <w:rsid w:val="00FB57E7"/>
    <w:rsid w:val="00FC1500"/>
    <w:rsid w:val="00FC5C8B"/>
    <w:rsid w:val="00FE4DA8"/>
    <w:rsid w:val="00FF03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nhideWhenUsed="0" w:qFormat="1"/>
    <w:lsdException w:name="heading 6" w:qFormat="1"/>
    <w:lsdException w:name="heading 7" w:qFormat="1"/>
    <w:lsdException w:name="heading 8" w:qFormat="1"/>
    <w:lsdException w:name="heading 9" w:qFormat="1"/>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7257"/>
    <w:pPr>
      <w:suppressAutoHyphens/>
    </w:pPr>
    <w:rPr>
      <w:lang w:eastAsia="ar-SA"/>
    </w:rPr>
  </w:style>
  <w:style w:type="paragraph" w:styleId="Titolo1">
    <w:name w:val="heading 1"/>
    <w:aliases w:val="Titolo Capitolo,tit2"/>
    <w:basedOn w:val="Normale"/>
    <w:next w:val="Normale"/>
    <w:link w:val="Titolo1Carattere"/>
    <w:uiPriority w:val="99"/>
    <w:qFormat/>
    <w:pPr>
      <w:keepNext/>
      <w:tabs>
        <w:tab w:val="left" w:pos="2304"/>
      </w:tabs>
      <w:jc w:val="center"/>
      <w:outlineLvl w:val="0"/>
    </w:pPr>
    <w:rPr>
      <w:rFonts w:ascii="Book Antiqua" w:hAnsi="Book Antiqua"/>
      <w:b/>
      <w:caps/>
      <w:spacing w:val="60"/>
      <w:sz w:val="24"/>
      <w:u w:val="single"/>
    </w:rPr>
  </w:style>
  <w:style w:type="paragraph" w:styleId="Titolo2">
    <w:name w:val="heading 2"/>
    <w:aliases w:val="normale,CAPITOLO,2 headline,h,21,h2,A.B.C.,ITT t2,PA Major Section,body,PIM2,prop2"/>
    <w:basedOn w:val="Normale"/>
    <w:next w:val="Normale"/>
    <w:link w:val="Titolo2Carattere"/>
    <w:qFormat/>
    <w:pPr>
      <w:keepNext/>
      <w:jc w:val="both"/>
      <w:outlineLvl w:val="1"/>
    </w:pPr>
    <w:rPr>
      <w:rFonts w:ascii="Tahoma" w:hAnsi="Tahoma" w:cs="Tahoma"/>
      <w:b/>
      <w:sz w:val="22"/>
    </w:rPr>
  </w:style>
  <w:style w:type="paragraph" w:styleId="Titolo3">
    <w:name w:val="heading 3"/>
    <w:aliases w:val="§"/>
    <w:basedOn w:val="Normale"/>
    <w:next w:val="Normale"/>
    <w:link w:val="Titolo3Carattere"/>
    <w:uiPriority w:val="99"/>
    <w:qFormat/>
    <w:pPr>
      <w:keepNext/>
      <w:jc w:val="both"/>
      <w:outlineLvl w:val="2"/>
    </w:pPr>
    <w:rPr>
      <w:sz w:val="24"/>
      <w:lang w:val="en-US"/>
    </w:rPr>
  </w:style>
  <w:style w:type="paragraph" w:styleId="Titolo4">
    <w:name w:val="heading 4"/>
    <w:basedOn w:val="Normale"/>
    <w:next w:val="Normale"/>
    <w:link w:val="Titolo4Carattere"/>
    <w:qFormat/>
    <w:pPr>
      <w:keepNext/>
      <w:spacing w:line="360" w:lineRule="exact"/>
      <w:outlineLvl w:val="3"/>
    </w:pPr>
    <w:rPr>
      <w:rFonts w:ascii="Tahoma" w:hAnsi="Tahoma" w:cs="Tahoma"/>
      <w:b/>
      <w:sz w:val="22"/>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outlineLvl w:val="4"/>
    </w:pPr>
    <w:rPr>
      <w:b/>
      <w:bCs/>
      <w:i/>
      <w:iCs/>
      <w:sz w:val="26"/>
      <w:szCs w:val="26"/>
    </w:rPr>
  </w:style>
  <w:style w:type="paragraph" w:styleId="Titolo6">
    <w:name w:val="heading 6"/>
    <w:basedOn w:val="Normale"/>
    <w:next w:val="Normale"/>
    <w:link w:val="Titolo6Carattere"/>
    <w:uiPriority w:val="99"/>
    <w:qFormat/>
    <w:rsid w:val="001630D0"/>
    <w:pPr>
      <w:suppressAutoHyphens w:val="0"/>
      <w:spacing w:before="240" w:after="60"/>
      <w:jc w:val="both"/>
      <w:outlineLvl w:val="5"/>
    </w:pPr>
    <w:rPr>
      <w:rFonts w:ascii="Arial" w:hAnsi="Arial" w:cs="Arial"/>
      <w:i/>
      <w:iCs/>
      <w:sz w:val="22"/>
      <w:szCs w:val="22"/>
      <w:lang w:eastAsia="en-US"/>
    </w:rPr>
  </w:style>
  <w:style w:type="paragraph" w:styleId="Titolo7">
    <w:name w:val="heading 7"/>
    <w:basedOn w:val="Normale"/>
    <w:link w:val="Titolo7Carattere"/>
    <w:uiPriority w:val="99"/>
    <w:qFormat/>
    <w:rsid w:val="001630D0"/>
    <w:pPr>
      <w:keepNext/>
      <w:keepLines/>
      <w:suppressAutoHyphens w:val="0"/>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1630D0"/>
    <w:pPr>
      <w:suppressAutoHyphens w:val="0"/>
      <w:spacing w:before="240" w:after="60"/>
      <w:jc w:val="both"/>
      <w:outlineLvl w:val="7"/>
    </w:pPr>
    <w:rPr>
      <w:rFonts w:ascii="Arial" w:hAnsi="Arial" w:cs="Arial"/>
      <w:i/>
      <w:iCs/>
      <w:lang w:eastAsia="en-US"/>
    </w:rPr>
  </w:style>
  <w:style w:type="paragraph" w:styleId="Titolo9">
    <w:name w:val="heading 9"/>
    <w:basedOn w:val="Normale"/>
    <w:next w:val="Normale"/>
    <w:link w:val="Titolo9Carattere"/>
    <w:uiPriority w:val="99"/>
    <w:qFormat/>
    <w:rsid w:val="001630D0"/>
    <w:pPr>
      <w:suppressAutoHyphens w:val="0"/>
      <w:spacing w:before="240" w:after="60"/>
      <w:jc w:val="both"/>
      <w:outlineLvl w:val="8"/>
    </w:pPr>
    <w:rPr>
      <w:rFonts w:ascii="Arial" w:hAnsi="Arial" w:cs="Arial"/>
      <w:i/>
      <w:iCs/>
      <w:sz w:val="18"/>
      <w:szCs w:val="1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5z0">
    <w:name w:val="WW8Num5z0"/>
    <w:rPr>
      <w:b/>
      <w:u w:val="none"/>
    </w:rPr>
  </w:style>
  <w:style w:type="character" w:customStyle="1" w:styleId="WW8Num5z1">
    <w:name w:val="WW8Num5z1"/>
    <w:rPr>
      <w:rFonts w:ascii="Courier New" w:hAnsi="Courier New" w:cs="Courier New"/>
    </w:rPr>
  </w:style>
  <w:style w:type="character" w:customStyle="1" w:styleId="WW8Num5z2">
    <w:name w:val="WW8Num5z2"/>
    <w:rPr>
      <w:rFonts w:ascii="Symbol" w:hAnsi="Symbol"/>
    </w:rPr>
  </w:style>
  <w:style w:type="character" w:customStyle="1" w:styleId="WW8Num6z0">
    <w:name w:val="WW8Num6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WW8Num11z0">
    <w:name w:val="WW8Num11z0"/>
    <w:rPr>
      <w:b w:val="0"/>
      <w:i w:val="0"/>
    </w:rPr>
  </w:style>
  <w:style w:type="character" w:customStyle="1" w:styleId="WW8Num12z0">
    <w:name w:val="WW8Num12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1">
    <w:name w:val="WW8Num3z1"/>
    <w:rPr>
      <w:rFonts w:ascii="Courier New" w:hAnsi="Courier New"/>
      <w:sz w:val="20"/>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3">
    <w:name w:val="WW8Num7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Symbol" w:hAnsi="Symbol"/>
    </w:rPr>
  </w:style>
  <w:style w:type="character" w:customStyle="1" w:styleId="WW8Num16z4">
    <w:name w:val="WW8Num16z4"/>
    <w:rPr>
      <w:rFonts w:ascii="Courier New" w:hAnsi="Courier New" w:cs="Courier New"/>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1z0">
    <w:name w:val="WW8Num21z0"/>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5z0">
    <w:name w:val="WW8Num25z0"/>
    <w:rPr>
      <w:rFonts w:ascii="Wingdings" w:hAnsi="Wingdings"/>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26z0">
    <w:name w:val="WW8Num26z0"/>
    <w:rPr>
      <w:rFonts w:ascii="Wingdings" w:hAnsi="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Symbol" w:hAnsi="Symbol"/>
    </w:rPr>
  </w:style>
  <w:style w:type="character" w:customStyle="1" w:styleId="WW8Num30z1">
    <w:name w:val="WW8Num30z1"/>
    <w:rPr>
      <w:rFonts w:ascii="Tahoma" w:eastAsia="Times New Roman" w:hAnsi="Tahoma" w:cs="Tahoma"/>
    </w:rPr>
  </w:style>
  <w:style w:type="character" w:customStyle="1" w:styleId="WW8Num31z0">
    <w:name w:val="WW8Num31z0"/>
    <w:rPr>
      <w:rFonts w:ascii="Wingdings" w:hAnsi="Wingdings"/>
    </w:rPr>
  </w:style>
  <w:style w:type="character" w:customStyle="1" w:styleId="WW8Num32z0">
    <w:name w:val="WW8Num32z0"/>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St26z0">
    <w:name w:val="WW8NumSt26z0"/>
    <w:rPr>
      <w:rFonts w:ascii="Symbol" w:hAnsi="Symbol"/>
    </w:rPr>
  </w:style>
  <w:style w:type="character" w:customStyle="1" w:styleId="WW8NumSt29z0">
    <w:name w:val="WW8NumSt29z0"/>
    <w:rPr>
      <w:rFonts w:ascii="Wingdings" w:hAnsi="Wingdings"/>
      <w:sz w:val="16"/>
    </w:rPr>
  </w:style>
  <w:style w:type="character" w:customStyle="1" w:styleId="Caratterepredefinitoparagrafo1">
    <w:name w:val="Carattere predefinito paragrafo1"/>
  </w:style>
  <w:style w:type="character" w:styleId="Numeropagina">
    <w:name w:val="page number"/>
    <w:basedOn w:val="Caratterepredefinitoparagrafo1"/>
    <w:uiPriority w:val="99"/>
  </w:style>
  <w:style w:type="character" w:styleId="Collegamentoipertestuale">
    <w:name w:val="Hyperlink"/>
    <w:uiPriority w:val="99"/>
    <w:rPr>
      <w:color w:val="0000FF"/>
      <w:u w:val="single"/>
    </w:rPr>
  </w:style>
  <w:style w:type="paragraph" w:customStyle="1" w:styleId="Intestazione1">
    <w:name w:val="Intestazione1"/>
    <w:basedOn w:val="Normale"/>
    <w:next w:val="Corpotesto"/>
    <w:pPr>
      <w:keepNext/>
      <w:spacing w:before="240" w:after="120"/>
    </w:pPr>
    <w:rPr>
      <w:rFonts w:ascii="Arial" w:eastAsia="Arial Unicode MS" w:hAnsi="Arial" w:cs="Tahoma"/>
      <w:sz w:val="28"/>
      <w:szCs w:val="28"/>
    </w:rPr>
  </w:style>
  <w:style w:type="paragraph" w:styleId="Corpotesto">
    <w:name w:val="Body Text"/>
    <w:basedOn w:val="Normale"/>
    <w:link w:val="CorpotestoCarattere"/>
    <w:uiPriority w:val="99"/>
    <w:pPr>
      <w:tabs>
        <w:tab w:val="left" w:pos="-142"/>
      </w:tabs>
      <w:jc w:val="both"/>
    </w:pPr>
    <w:rPr>
      <w:rFonts w:ascii="CG Times" w:hAnsi="CG Times"/>
      <w:sz w:val="30"/>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Pidipagina">
    <w:name w:val="footer"/>
    <w:basedOn w:val="Normale"/>
    <w:link w:val="PidipaginaCarattere"/>
    <w:pPr>
      <w:tabs>
        <w:tab w:val="center" w:pos="4819"/>
        <w:tab w:val="right" w:pos="9638"/>
      </w:tabs>
    </w:pPr>
    <w:rPr>
      <w:rFonts w:ascii="CG Times" w:hAnsi="CG Times"/>
      <w:lang w:val="en-US"/>
    </w:rPr>
  </w:style>
  <w:style w:type="paragraph" w:styleId="Rientrocorpodeltesto">
    <w:name w:val="Body Text Indent"/>
    <w:basedOn w:val="Normale"/>
    <w:link w:val="RientrocorpodeltestoCarattere"/>
    <w:uiPriority w:val="99"/>
    <w:pPr>
      <w:jc w:val="both"/>
    </w:pPr>
    <w:rPr>
      <w:rFonts w:ascii="CG Times" w:hAnsi="CG Times"/>
      <w:sz w:val="24"/>
      <w:lang w:val="en-US"/>
    </w:rPr>
  </w:style>
  <w:style w:type="paragraph" w:customStyle="1" w:styleId="Testodelblocco1">
    <w:name w:val="Testo del blocco1"/>
    <w:basedOn w:val="Normale"/>
    <w:pPr>
      <w:ind w:left="180" w:right="278"/>
      <w:jc w:val="both"/>
    </w:pPr>
    <w:rPr>
      <w:b/>
      <w:sz w:val="24"/>
    </w:rPr>
  </w:style>
  <w:style w:type="paragraph" w:customStyle="1" w:styleId="Datifax12">
    <w:name w:val="Dati fax 12"/>
    <w:pPr>
      <w:suppressAutoHyphens/>
      <w:spacing w:before="60" w:after="60"/>
    </w:pPr>
    <w:rPr>
      <w:sz w:val="24"/>
      <w:lang w:eastAsia="ar-SA"/>
    </w:rPr>
  </w:style>
  <w:style w:type="paragraph" w:styleId="Intestazione">
    <w:name w:val="header"/>
    <w:basedOn w:val="Normale"/>
    <w:link w:val="IntestazioneCarattere"/>
    <w:pPr>
      <w:tabs>
        <w:tab w:val="center" w:pos="4819"/>
        <w:tab w:val="right" w:pos="9638"/>
      </w:tabs>
    </w:pPr>
  </w:style>
  <w:style w:type="paragraph" w:customStyle="1" w:styleId="Rientrocorpodeltesto21">
    <w:name w:val="Rientro corpo del testo 21"/>
    <w:basedOn w:val="Normale"/>
    <w:pPr>
      <w:tabs>
        <w:tab w:val="left" w:pos="7344"/>
      </w:tabs>
      <w:ind w:left="360"/>
      <w:jc w:val="both"/>
    </w:pPr>
    <w:rPr>
      <w:rFonts w:ascii="Tahoma" w:hAnsi="Tahoma" w:cs="Tahoma"/>
      <w:bCs/>
      <w:sz w:val="22"/>
    </w:rPr>
  </w:style>
  <w:style w:type="paragraph" w:customStyle="1" w:styleId="Corpodeltesto21">
    <w:name w:val="Corpo del testo 21"/>
    <w:basedOn w:val="Normale"/>
    <w:pPr>
      <w:tabs>
        <w:tab w:val="left" w:pos="7344"/>
      </w:tabs>
      <w:jc w:val="both"/>
    </w:pPr>
    <w:rPr>
      <w:rFonts w:ascii="Tahoma" w:hAnsi="Tahoma" w:cs="Tahoma"/>
      <w:bCs/>
      <w:sz w:val="22"/>
    </w:rPr>
  </w:style>
  <w:style w:type="paragraph" w:customStyle="1" w:styleId="Corpodeltesto22">
    <w:name w:val="Corpo del testo 22"/>
    <w:basedOn w:val="Normale"/>
    <w:pPr>
      <w:widowControl w:val="0"/>
      <w:jc w:val="both"/>
    </w:pPr>
    <w:rPr>
      <w:sz w:val="24"/>
    </w:rPr>
  </w:style>
  <w:style w:type="paragraph" w:customStyle="1" w:styleId="Corpodeltesto31">
    <w:name w:val="Corpo del testo 31"/>
    <w:basedOn w:val="Normale"/>
    <w:pPr>
      <w:spacing w:after="120"/>
    </w:pPr>
    <w:rPr>
      <w:sz w:val="16"/>
      <w:szCs w:val="16"/>
    </w:rPr>
  </w:style>
  <w:style w:type="paragraph" w:styleId="NormaleWeb">
    <w:name w:val="Normal (Web)"/>
    <w:basedOn w:val="Normale"/>
    <w:uiPriority w:val="99"/>
    <w:rPr>
      <w:color w:val="42A3CA"/>
      <w:sz w:val="24"/>
      <w:szCs w:val="24"/>
    </w:rPr>
  </w:style>
  <w:style w:type="paragraph" w:styleId="Testofumetto">
    <w:name w:val="Balloon Text"/>
    <w:basedOn w:val="Normale"/>
    <w:link w:val="TestofumettoCarattere"/>
    <w:uiPriority w:val="99"/>
    <w:rPr>
      <w:rFonts w:ascii="Tahoma" w:hAnsi="Tahoma" w:cs="Tahoma"/>
      <w:sz w:val="16"/>
      <w:szCs w:val="16"/>
    </w:rPr>
  </w:style>
  <w:style w:type="paragraph" w:customStyle="1" w:styleId="Rientrocorpodeltesto31">
    <w:name w:val="Rientro corpo del testo 31"/>
    <w:basedOn w:val="Normale"/>
    <w:pPr>
      <w:spacing w:after="120"/>
      <w:ind w:left="283"/>
    </w:pPr>
    <w:rPr>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Corpodeltesto2">
    <w:name w:val="Body Text 2"/>
    <w:basedOn w:val="Normale"/>
    <w:link w:val="Corpodeltesto2Carattere"/>
    <w:uiPriority w:val="99"/>
    <w:rsid w:val="00986F90"/>
    <w:pPr>
      <w:spacing w:after="120" w:line="480" w:lineRule="auto"/>
    </w:pPr>
  </w:style>
  <w:style w:type="paragraph" w:styleId="Rientrocorpodeltesto3">
    <w:name w:val="Body Text Indent 3"/>
    <w:basedOn w:val="Normale"/>
    <w:link w:val="Rientrocorpodeltesto3Carattere"/>
    <w:uiPriority w:val="99"/>
    <w:rsid w:val="00986F90"/>
    <w:pPr>
      <w:suppressAutoHyphens w:val="0"/>
      <w:spacing w:after="120"/>
      <w:ind w:left="283"/>
    </w:pPr>
    <w:rPr>
      <w:sz w:val="16"/>
      <w:szCs w:val="16"/>
      <w:lang w:eastAsia="it-IT"/>
    </w:rPr>
  </w:style>
  <w:style w:type="table" w:styleId="Grigliatabella">
    <w:name w:val="Table Grid"/>
    <w:basedOn w:val="Tabellanormale"/>
    <w:uiPriority w:val="59"/>
    <w:rsid w:val="00A357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olo40">
    <w:name w:val="titolo4"/>
    <w:basedOn w:val="Titolo2"/>
    <w:rsid w:val="0028047F"/>
    <w:pPr>
      <w:keepNext w:val="0"/>
      <w:widowControl w:val="0"/>
      <w:suppressAutoHyphens w:val="0"/>
      <w:jc w:val="center"/>
    </w:pPr>
    <w:rPr>
      <w:rFonts w:ascii="Arial" w:hAnsi="Arial" w:cs="Arial"/>
      <w:bCs/>
      <w:szCs w:val="22"/>
      <w:lang w:eastAsia="en-US"/>
    </w:rPr>
  </w:style>
  <w:style w:type="paragraph" w:customStyle="1" w:styleId="Default">
    <w:name w:val="Default"/>
    <w:rsid w:val="00B818C2"/>
    <w:pPr>
      <w:autoSpaceDE w:val="0"/>
      <w:autoSpaceDN w:val="0"/>
      <w:adjustRightInd w:val="0"/>
    </w:pPr>
    <w:rPr>
      <w:rFonts w:ascii="Tahoma" w:hAnsi="Tahoma" w:cs="Tahoma"/>
      <w:color w:val="000000"/>
      <w:sz w:val="24"/>
      <w:szCs w:val="24"/>
    </w:rPr>
  </w:style>
  <w:style w:type="paragraph" w:styleId="Corpodeltesto3">
    <w:name w:val="Body Text 3"/>
    <w:basedOn w:val="Normale"/>
    <w:link w:val="Corpodeltesto3Carattere"/>
    <w:uiPriority w:val="99"/>
    <w:rsid w:val="00437F1C"/>
    <w:pPr>
      <w:spacing w:after="120"/>
    </w:pPr>
    <w:rPr>
      <w:sz w:val="16"/>
      <w:szCs w:val="16"/>
    </w:rPr>
  </w:style>
  <w:style w:type="paragraph" w:styleId="Testodelblocco">
    <w:name w:val="Block Text"/>
    <w:basedOn w:val="Normale"/>
    <w:uiPriority w:val="99"/>
    <w:rsid w:val="00F904F8"/>
    <w:pPr>
      <w:tabs>
        <w:tab w:val="left" w:pos="6521"/>
      </w:tabs>
      <w:suppressAutoHyphens w:val="0"/>
      <w:ind w:left="567" w:right="902"/>
      <w:jc w:val="center"/>
    </w:pPr>
    <w:rPr>
      <w:rFonts w:ascii="Tahoma" w:hAnsi="Tahoma" w:cs="Tahoma"/>
      <w:sz w:val="24"/>
      <w:szCs w:val="24"/>
      <w:lang w:eastAsia="it-IT"/>
    </w:rPr>
  </w:style>
  <w:style w:type="paragraph" w:customStyle="1" w:styleId="BodyText21">
    <w:name w:val="Body Text 21"/>
    <w:basedOn w:val="Normale"/>
    <w:rsid w:val="00F14ACC"/>
    <w:pPr>
      <w:suppressAutoHyphens w:val="0"/>
      <w:autoSpaceDE w:val="0"/>
      <w:autoSpaceDN w:val="0"/>
      <w:jc w:val="both"/>
    </w:pPr>
    <w:rPr>
      <w:rFonts w:ascii="Arial" w:hAnsi="Arial" w:cs="Arial"/>
      <w:sz w:val="22"/>
      <w:szCs w:val="22"/>
      <w:lang w:eastAsia="it-IT"/>
    </w:rPr>
  </w:style>
  <w:style w:type="character" w:customStyle="1" w:styleId="RientrocorpodeltestoCarattere">
    <w:name w:val="Rientro corpo del testo Carattere"/>
    <w:link w:val="Rientrocorpodeltesto"/>
    <w:uiPriority w:val="99"/>
    <w:rsid w:val="00C34186"/>
    <w:rPr>
      <w:rFonts w:ascii="CG Times" w:hAnsi="CG Times"/>
      <w:sz w:val="24"/>
      <w:lang w:val="en-US" w:eastAsia="ar-SA" w:bidi="ar-SA"/>
    </w:rPr>
  </w:style>
  <w:style w:type="paragraph" w:customStyle="1" w:styleId="Corpodeltesto220">
    <w:name w:val="Corpo del testo 22"/>
    <w:basedOn w:val="Normale"/>
    <w:rsid w:val="00490BA8"/>
    <w:pPr>
      <w:spacing w:after="120" w:line="480" w:lineRule="auto"/>
    </w:pPr>
  </w:style>
  <w:style w:type="paragraph" w:customStyle="1" w:styleId="rientro1">
    <w:name w:val="rientro 1"/>
    <w:basedOn w:val="Normale"/>
    <w:rsid w:val="00167C3F"/>
    <w:pPr>
      <w:ind w:left="340" w:hanging="340"/>
      <w:jc w:val="both"/>
    </w:pPr>
  </w:style>
  <w:style w:type="character" w:customStyle="1" w:styleId="PidipaginaCarattere">
    <w:name w:val="Piè di pagina Carattere"/>
    <w:link w:val="Pidipagina"/>
    <w:rsid w:val="00F4167F"/>
    <w:rPr>
      <w:rFonts w:ascii="CG Times" w:hAnsi="CG Times"/>
      <w:lang w:val="en-US" w:eastAsia="ar-SA"/>
    </w:rPr>
  </w:style>
  <w:style w:type="character" w:customStyle="1" w:styleId="Titolo6Carattere">
    <w:name w:val="Titolo 6 Carattere"/>
    <w:link w:val="Titolo6"/>
    <w:uiPriority w:val="99"/>
    <w:rsid w:val="001630D0"/>
    <w:rPr>
      <w:rFonts w:ascii="Arial" w:hAnsi="Arial" w:cs="Arial"/>
      <w:i/>
      <w:iCs/>
      <w:sz w:val="22"/>
      <w:szCs w:val="22"/>
      <w:lang w:eastAsia="en-US"/>
    </w:rPr>
  </w:style>
  <w:style w:type="character" w:customStyle="1" w:styleId="Titolo7Carattere">
    <w:name w:val="Titolo 7 Carattere"/>
    <w:link w:val="Titolo7"/>
    <w:uiPriority w:val="99"/>
    <w:rsid w:val="001630D0"/>
    <w:rPr>
      <w:b/>
      <w:bCs/>
      <w:sz w:val="24"/>
      <w:szCs w:val="24"/>
      <w:u w:val="single"/>
    </w:rPr>
  </w:style>
  <w:style w:type="character" w:customStyle="1" w:styleId="Titolo8Carattere">
    <w:name w:val="Titolo 8 Carattere"/>
    <w:link w:val="Titolo8"/>
    <w:uiPriority w:val="99"/>
    <w:rsid w:val="001630D0"/>
    <w:rPr>
      <w:rFonts w:ascii="Arial" w:hAnsi="Arial" w:cs="Arial"/>
      <w:i/>
      <w:iCs/>
      <w:lang w:eastAsia="en-US"/>
    </w:rPr>
  </w:style>
  <w:style w:type="character" w:customStyle="1" w:styleId="Titolo9Carattere">
    <w:name w:val="Titolo 9 Carattere"/>
    <w:link w:val="Titolo9"/>
    <w:uiPriority w:val="99"/>
    <w:rsid w:val="001630D0"/>
    <w:rPr>
      <w:rFonts w:ascii="Arial" w:hAnsi="Arial" w:cs="Arial"/>
      <w:i/>
      <w:iCs/>
      <w:sz w:val="18"/>
      <w:szCs w:val="18"/>
      <w:lang w:eastAsia="en-US"/>
    </w:rPr>
  </w:style>
  <w:style w:type="character" w:customStyle="1" w:styleId="Titolo1Carattere">
    <w:name w:val="Titolo 1 Carattere"/>
    <w:aliases w:val="Titolo Capitolo Carattere,tit2 Carattere"/>
    <w:link w:val="Titolo1"/>
    <w:uiPriority w:val="99"/>
    <w:rsid w:val="001630D0"/>
    <w:rPr>
      <w:rFonts w:ascii="Book Antiqua" w:hAnsi="Book Antiqua"/>
      <w:b/>
      <w:caps/>
      <w:spacing w:val="60"/>
      <w:sz w:val="24"/>
      <w:u w:val="single"/>
      <w:lang w:eastAsia="ar-SA"/>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rsid w:val="001630D0"/>
    <w:rPr>
      <w:rFonts w:ascii="Tahoma" w:hAnsi="Tahoma" w:cs="Tahoma"/>
      <w:b/>
      <w:sz w:val="22"/>
      <w:lang w:eastAsia="ar-SA"/>
    </w:rPr>
  </w:style>
  <w:style w:type="character" w:customStyle="1" w:styleId="Titolo3Carattere">
    <w:name w:val="Titolo 3 Carattere"/>
    <w:aliases w:val="§ Carattere"/>
    <w:link w:val="Titolo3"/>
    <w:uiPriority w:val="99"/>
    <w:rsid w:val="001630D0"/>
    <w:rPr>
      <w:sz w:val="24"/>
      <w:lang w:val="en-US" w:eastAsia="ar-SA"/>
    </w:rPr>
  </w:style>
  <w:style w:type="character" w:customStyle="1" w:styleId="Titolo4Carattere">
    <w:name w:val="Titolo 4 Carattere"/>
    <w:link w:val="Titolo4"/>
    <w:rsid w:val="001630D0"/>
    <w:rPr>
      <w:rFonts w:ascii="Tahoma" w:hAnsi="Tahoma" w:cs="Tahoma"/>
      <w:b/>
      <w:sz w:val="22"/>
      <w:lang w:eastAsia="ar-SA"/>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uiPriority w:val="99"/>
    <w:rsid w:val="001630D0"/>
    <w:rPr>
      <w:b/>
      <w:bCs/>
      <w:i/>
      <w:iCs/>
      <w:sz w:val="26"/>
      <w:szCs w:val="26"/>
      <w:lang w:eastAsia="ar-SA"/>
    </w:rPr>
  </w:style>
  <w:style w:type="character" w:customStyle="1" w:styleId="IntestazioneCarattere">
    <w:name w:val="Intestazione Carattere"/>
    <w:link w:val="Intestazione"/>
    <w:rsid w:val="001630D0"/>
    <w:rPr>
      <w:lang w:eastAsia="ar-SA"/>
    </w:rPr>
  </w:style>
  <w:style w:type="character" w:customStyle="1" w:styleId="Corpodeltesto2Carattere">
    <w:name w:val="Corpo del testo 2 Carattere"/>
    <w:link w:val="Corpodeltesto2"/>
    <w:uiPriority w:val="99"/>
    <w:rsid w:val="001630D0"/>
    <w:rPr>
      <w:lang w:eastAsia="ar-SA"/>
    </w:rPr>
  </w:style>
  <w:style w:type="paragraph" w:styleId="Mappadocumento">
    <w:name w:val="Document Map"/>
    <w:basedOn w:val="Normale"/>
    <w:link w:val="MappadocumentoCarattere"/>
    <w:uiPriority w:val="99"/>
    <w:rsid w:val="001630D0"/>
    <w:pPr>
      <w:shd w:val="clear" w:color="auto" w:fill="000080"/>
      <w:suppressAutoHyphens w:val="0"/>
    </w:pPr>
    <w:rPr>
      <w:rFonts w:ascii="Tahoma" w:hAnsi="Tahoma" w:cs="Tahoma"/>
      <w:lang w:eastAsia="en-US"/>
    </w:rPr>
  </w:style>
  <w:style w:type="character" w:customStyle="1" w:styleId="MappadocumentoCarattere">
    <w:name w:val="Mappa documento Carattere"/>
    <w:link w:val="Mappadocumento"/>
    <w:uiPriority w:val="99"/>
    <w:rsid w:val="001630D0"/>
    <w:rPr>
      <w:rFonts w:ascii="Tahoma" w:hAnsi="Tahoma" w:cs="Tahoma"/>
      <w:shd w:val="clear" w:color="auto" w:fill="000080"/>
      <w:lang w:eastAsia="en-US"/>
    </w:rPr>
  </w:style>
  <w:style w:type="character" w:customStyle="1" w:styleId="CorpotestoCarattere">
    <w:name w:val="Corpo testo Carattere"/>
    <w:link w:val="Corpotesto"/>
    <w:uiPriority w:val="99"/>
    <w:rsid w:val="001630D0"/>
    <w:rPr>
      <w:rFonts w:ascii="CG Times" w:hAnsi="CG Times"/>
      <w:sz w:val="30"/>
      <w:lang w:eastAsia="ar-SA"/>
    </w:rPr>
  </w:style>
  <w:style w:type="character" w:customStyle="1" w:styleId="Corpodeltesto3Carattere">
    <w:name w:val="Corpo del testo 3 Carattere"/>
    <w:link w:val="Corpodeltesto3"/>
    <w:uiPriority w:val="99"/>
    <w:rsid w:val="001630D0"/>
    <w:rPr>
      <w:sz w:val="16"/>
      <w:szCs w:val="16"/>
      <w:lang w:eastAsia="ar-SA"/>
    </w:rPr>
  </w:style>
  <w:style w:type="paragraph" w:styleId="Testonotadichiusura">
    <w:name w:val="endnote text"/>
    <w:basedOn w:val="Normale"/>
    <w:link w:val="TestonotadichiusuraCarattere"/>
    <w:uiPriority w:val="99"/>
    <w:rsid w:val="001630D0"/>
    <w:pPr>
      <w:suppressAutoHyphens w:val="0"/>
    </w:pPr>
    <w:rPr>
      <w:lang w:eastAsia="en-US"/>
    </w:rPr>
  </w:style>
  <w:style w:type="character" w:customStyle="1" w:styleId="TestonotadichiusuraCarattere">
    <w:name w:val="Testo nota di chiusura Carattere"/>
    <w:link w:val="Testonotadichiusura"/>
    <w:uiPriority w:val="99"/>
    <w:rsid w:val="001630D0"/>
    <w:rPr>
      <w:lang w:eastAsia="en-US"/>
    </w:rPr>
  </w:style>
  <w:style w:type="character" w:styleId="Rimandonotadichiusura">
    <w:name w:val="endnote reference"/>
    <w:uiPriority w:val="99"/>
    <w:rsid w:val="001630D0"/>
    <w:rPr>
      <w:vertAlign w:val="superscript"/>
    </w:rPr>
  </w:style>
  <w:style w:type="paragraph" w:customStyle="1" w:styleId="Oggetto">
    <w:name w:val="Oggetto"/>
    <w:basedOn w:val="Normale"/>
    <w:uiPriority w:val="99"/>
    <w:rsid w:val="001630D0"/>
    <w:pPr>
      <w:widowControl w:val="0"/>
      <w:suppressAutoHyphens w:val="0"/>
      <w:spacing w:after="120"/>
      <w:ind w:left="1134" w:hanging="1134"/>
      <w:jc w:val="both"/>
    </w:pPr>
    <w:rPr>
      <w:rFonts w:ascii="Arial" w:hAnsi="Arial" w:cs="Arial"/>
      <w:b/>
      <w:bCs/>
      <w:smallCaps/>
      <w:sz w:val="24"/>
      <w:szCs w:val="24"/>
      <w:lang w:eastAsia="en-US"/>
    </w:rPr>
  </w:style>
  <w:style w:type="paragraph" w:customStyle="1" w:styleId="Centrato">
    <w:name w:val="Centrato"/>
    <w:basedOn w:val="Normale"/>
    <w:uiPriority w:val="99"/>
    <w:rsid w:val="001630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before="240" w:after="240"/>
      <w:ind w:left="397" w:hanging="397"/>
      <w:jc w:val="center"/>
    </w:pPr>
    <w:rPr>
      <w:rFonts w:ascii="Arial" w:hAnsi="Arial" w:cs="Arial"/>
      <w:b/>
      <w:bCs/>
      <w:caps/>
      <w:spacing w:val="30"/>
      <w:sz w:val="24"/>
      <w:szCs w:val="24"/>
      <w:lang w:eastAsia="en-US"/>
    </w:rPr>
  </w:style>
  <w:style w:type="paragraph" w:customStyle="1" w:styleId="PARAGRAFOSTANDARDN">
    <w:name w:val="PARAGRAFO STANDARD N"/>
    <w:uiPriority w:val="99"/>
    <w:rsid w:val="001630D0"/>
    <w:pPr>
      <w:jc w:val="both"/>
    </w:pPr>
    <w:rPr>
      <w:sz w:val="24"/>
      <w:szCs w:val="24"/>
      <w:lang w:eastAsia="en-US"/>
    </w:rPr>
  </w:style>
  <w:style w:type="paragraph" w:customStyle="1" w:styleId="xl24">
    <w:name w:val="xl24"/>
    <w:basedOn w:val="Normale"/>
    <w:uiPriority w:val="99"/>
    <w:rsid w:val="001630D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en-GB" w:eastAsia="en-US"/>
    </w:rPr>
  </w:style>
  <w:style w:type="paragraph" w:customStyle="1" w:styleId="xl25">
    <w:name w:val="xl25"/>
    <w:basedOn w:val="Normale"/>
    <w:uiPriority w:val="99"/>
    <w:rsid w:val="001630D0"/>
    <w:pPr>
      <w:pBdr>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4"/>
      <w:szCs w:val="24"/>
      <w:lang w:val="en-GB" w:eastAsia="en-US"/>
    </w:rPr>
  </w:style>
  <w:style w:type="paragraph" w:customStyle="1" w:styleId="xl26">
    <w:name w:val="xl26"/>
    <w:basedOn w:val="Normale"/>
    <w:uiPriority w:val="99"/>
    <w:rsid w:val="001630D0"/>
    <w:pPr>
      <w:pBdr>
        <w:bottom w:val="single" w:sz="4" w:space="0" w:color="auto"/>
        <w:right w:val="single" w:sz="4" w:space="0" w:color="auto"/>
      </w:pBdr>
      <w:suppressAutoHyphens w:val="0"/>
      <w:spacing w:before="100" w:beforeAutospacing="1" w:after="100" w:afterAutospacing="1"/>
      <w:jc w:val="center"/>
      <w:textAlignment w:val="top"/>
    </w:pPr>
    <w:rPr>
      <w:rFonts w:ascii="Arial" w:hAnsi="Arial" w:cs="Arial"/>
      <w:b/>
      <w:bCs/>
      <w:sz w:val="24"/>
      <w:szCs w:val="24"/>
      <w:lang w:val="en-GB" w:eastAsia="en-US"/>
    </w:rPr>
  </w:style>
  <w:style w:type="paragraph" w:customStyle="1" w:styleId="xl27">
    <w:name w:val="xl27"/>
    <w:basedOn w:val="Normale"/>
    <w:uiPriority w:val="99"/>
    <w:rsid w:val="001630D0"/>
    <w:pPr>
      <w:pBdr>
        <w:bottom w:val="single" w:sz="4" w:space="0" w:color="auto"/>
        <w:right w:val="single" w:sz="4" w:space="0" w:color="auto"/>
      </w:pBdr>
      <w:suppressAutoHyphens w:val="0"/>
      <w:spacing w:before="100" w:beforeAutospacing="1" w:after="100" w:afterAutospacing="1"/>
      <w:jc w:val="center"/>
      <w:textAlignment w:val="top"/>
    </w:pPr>
    <w:rPr>
      <w:rFonts w:ascii="Arial" w:hAnsi="Arial" w:cs="Arial"/>
      <w:b/>
      <w:bCs/>
      <w:sz w:val="24"/>
      <w:szCs w:val="24"/>
      <w:lang w:val="en-GB" w:eastAsia="en-US"/>
    </w:rPr>
  </w:style>
  <w:style w:type="paragraph" w:customStyle="1" w:styleId="xl28">
    <w:name w:val="xl28"/>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en-GB" w:eastAsia="en-US"/>
    </w:rPr>
  </w:style>
  <w:style w:type="paragraph" w:customStyle="1" w:styleId="xl29">
    <w:name w:val="xl29"/>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val="en-GB" w:eastAsia="en-US"/>
    </w:rPr>
  </w:style>
  <w:style w:type="paragraph" w:customStyle="1" w:styleId="xl30">
    <w:name w:val="xl30"/>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val="en-GB" w:eastAsia="en-US"/>
    </w:rPr>
  </w:style>
  <w:style w:type="paragraph" w:customStyle="1" w:styleId="xl31">
    <w:name w:val="xl31"/>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en-GB" w:eastAsia="en-US"/>
    </w:rPr>
  </w:style>
  <w:style w:type="paragraph" w:customStyle="1" w:styleId="xl32">
    <w:name w:val="xl32"/>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4"/>
      <w:szCs w:val="24"/>
      <w:lang w:val="en-GB" w:eastAsia="en-US"/>
    </w:rPr>
  </w:style>
  <w:style w:type="paragraph" w:customStyle="1" w:styleId="xl33">
    <w:name w:val="xl33"/>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b/>
      <w:bCs/>
      <w:sz w:val="24"/>
      <w:szCs w:val="24"/>
      <w:lang w:val="en-GB" w:eastAsia="en-US"/>
    </w:rPr>
  </w:style>
  <w:style w:type="paragraph" w:customStyle="1" w:styleId="xl34">
    <w:name w:val="xl34"/>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szCs w:val="24"/>
      <w:lang w:val="en-GB" w:eastAsia="en-US"/>
    </w:rPr>
  </w:style>
  <w:style w:type="paragraph" w:styleId="Titolo">
    <w:name w:val="Title"/>
    <w:basedOn w:val="Normale"/>
    <w:link w:val="TitoloCarattere"/>
    <w:uiPriority w:val="99"/>
    <w:qFormat/>
    <w:rsid w:val="001630D0"/>
    <w:pPr>
      <w:suppressAutoHyphens w:val="0"/>
      <w:jc w:val="center"/>
    </w:pPr>
    <w:rPr>
      <w:sz w:val="24"/>
      <w:szCs w:val="24"/>
      <w:lang w:eastAsia="it-IT"/>
    </w:rPr>
  </w:style>
  <w:style w:type="character" w:customStyle="1" w:styleId="TitoloCarattere">
    <w:name w:val="Titolo Carattere"/>
    <w:link w:val="Titolo"/>
    <w:uiPriority w:val="99"/>
    <w:rsid w:val="001630D0"/>
    <w:rPr>
      <w:sz w:val="24"/>
      <w:szCs w:val="24"/>
    </w:rPr>
  </w:style>
  <w:style w:type="paragraph" w:styleId="Rientrocorpodeltesto2">
    <w:name w:val="Body Text Indent 2"/>
    <w:basedOn w:val="Normale"/>
    <w:link w:val="Rientrocorpodeltesto2Carattere"/>
    <w:uiPriority w:val="99"/>
    <w:rsid w:val="001630D0"/>
    <w:pPr>
      <w:suppressAutoHyphens w:val="0"/>
      <w:ind w:left="360"/>
    </w:pPr>
    <w:rPr>
      <w:rFonts w:ascii="Arial" w:hAnsi="Arial" w:cs="Arial"/>
      <w:sz w:val="22"/>
      <w:szCs w:val="22"/>
      <w:lang w:eastAsia="it-IT"/>
    </w:rPr>
  </w:style>
  <w:style w:type="character" w:customStyle="1" w:styleId="Rientrocorpodeltesto2Carattere">
    <w:name w:val="Rientro corpo del testo 2 Carattere"/>
    <w:link w:val="Rientrocorpodeltesto2"/>
    <w:uiPriority w:val="99"/>
    <w:rsid w:val="001630D0"/>
    <w:rPr>
      <w:rFonts w:ascii="Arial" w:hAnsi="Arial" w:cs="Arial"/>
      <w:sz w:val="22"/>
      <w:szCs w:val="22"/>
    </w:rPr>
  </w:style>
  <w:style w:type="character" w:customStyle="1" w:styleId="Rientrocorpodeltesto3Carattere">
    <w:name w:val="Rientro corpo del testo 3 Carattere"/>
    <w:link w:val="Rientrocorpodeltesto3"/>
    <w:uiPriority w:val="99"/>
    <w:rsid w:val="001630D0"/>
    <w:rPr>
      <w:sz w:val="16"/>
      <w:szCs w:val="16"/>
    </w:rPr>
  </w:style>
  <w:style w:type="character" w:customStyle="1" w:styleId="norm">
    <w:name w:val="norm"/>
    <w:uiPriority w:val="99"/>
    <w:rsid w:val="001630D0"/>
    <w:rPr>
      <w:rFonts w:ascii="Arial" w:hAnsi="Arial" w:cs="Arial"/>
      <w:b/>
      <w:bCs/>
      <w:sz w:val="17"/>
      <w:szCs w:val="17"/>
      <w:u w:val="none"/>
      <w:effect w:val="none"/>
    </w:rPr>
  </w:style>
  <w:style w:type="character" w:styleId="Collegamentovisitato">
    <w:name w:val="FollowedHyperlink"/>
    <w:uiPriority w:val="99"/>
    <w:rsid w:val="001630D0"/>
    <w:rPr>
      <w:color w:val="800080"/>
      <w:u w:val="single"/>
    </w:rPr>
  </w:style>
  <w:style w:type="paragraph" w:customStyle="1" w:styleId="Titolo20">
    <w:name w:val="Titolo2"/>
    <w:basedOn w:val="Corpodeltesto2"/>
    <w:uiPriority w:val="99"/>
    <w:rsid w:val="001630D0"/>
    <w:pPr>
      <w:widowControl w:val="0"/>
      <w:suppressAutoHyphens w:val="0"/>
      <w:spacing w:after="0" w:line="240" w:lineRule="auto"/>
      <w:jc w:val="both"/>
    </w:pPr>
    <w:rPr>
      <w:rFonts w:ascii="Arial" w:hAnsi="Arial" w:cs="Arial"/>
      <w:b/>
      <w:bCs/>
      <w:sz w:val="22"/>
      <w:szCs w:val="22"/>
      <w:lang w:eastAsia="en-US"/>
    </w:rPr>
  </w:style>
  <w:style w:type="character" w:customStyle="1" w:styleId="TestofumettoCarattere">
    <w:name w:val="Testo fumetto Carattere"/>
    <w:link w:val="Testofumetto"/>
    <w:uiPriority w:val="99"/>
    <w:rsid w:val="001630D0"/>
    <w:rPr>
      <w:rFonts w:ascii="Tahoma" w:hAnsi="Tahoma" w:cs="Tahoma"/>
      <w:sz w:val="16"/>
      <w:szCs w:val="16"/>
      <w:lang w:eastAsia="ar-SA"/>
    </w:rPr>
  </w:style>
  <w:style w:type="paragraph" w:customStyle="1" w:styleId="Testo">
    <w:name w:val="Testo"/>
    <w:uiPriority w:val="99"/>
    <w:rsid w:val="001630D0"/>
    <w:pPr>
      <w:ind w:left="284" w:right="283"/>
      <w:jc w:val="both"/>
    </w:pPr>
    <w:rPr>
      <w:sz w:val="24"/>
      <w:szCs w:val="24"/>
    </w:rPr>
  </w:style>
  <w:style w:type="paragraph" w:customStyle="1" w:styleId="oggetto0">
    <w:name w:val="oggetto"/>
    <w:basedOn w:val="Testo"/>
    <w:uiPriority w:val="99"/>
    <w:rsid w:val="001630D0"/>
    <w:pPr>
      <w:ind w:left="1701" w:hanging="1417"/>
    </w:pPr>
    <w:rPr>
      <w:caps/>
    </w:rPr>
  </w:style>
  <w:style w:type="paragraph" w:customStyle="1" w:styleId="StileBollo">
    <w:name w:val="StileBollo"/>
    <w:basedOn w:val="Normale"/>
    <w:uiPriority w:val="99"/>
    <w:rsid w:val="001630D0"/>
    <w:pPr>
      <w:widowControl w:val="0"/>
      <w:suppressAutoHyphens w:val="0"/>
      <w:spacing w:after="120" w:line="479" w:lineRule="auto"/>
      <w:ind w:left="397" w:hanging="397"/>
      <w:jc w:val="both"/>
    </w:pPr>
    <w:rPr>
      <w:rFonts w:ascii="Courier New" w:hAnsi="Courier New" w:cs="Courier New"/>
      <w:b/>
      <w:bCs/>
      <w:sz w:val="24"/>
      <w:szCs w:val="24"/>
      <w:lang w:eastAsia="it-IT"/>
    </w:rPr>
  </w:style>
  <w:style w:type="character" w:customStyle="1" w:styleId="StileBolloCarattere">
    <w:name w:val="StileBollo Carattere"/>
    <w:uiPriority w:val="99"/>
    <w:rsid w:val="001630D0"/>
    <w:rPr>
      <w:rFonts w:ascii="Courier New" w:hAnsi="Courier New" w:cs="Courier New"/>
      <w:b/>
      <w:bCs/>
      <w:sz w:val="20"/>
      <w:szCs w:val="20"/>
    </w:rPr>
  </w:style>
  <w:style w:type="paragraph" w:customStyle="1" w:styleId="TestoInafica">
    <w:name w:val="TestoInafica"/>
    <w:basedOn w:val="Normale"/>
    <w:uiPriority w:val="99"/>
    <w:rsid w:val="001630D0"/>
    <w:pPr>
      <w:suppressAutoHyphens w:val="0"/>
    </w:pPr>
    <w:rPr>
      <w:rFonts w:ascii="Arial" w:hAnsi="Arial" w:cs="Arial"/>
      <w:lang w:eastAsia="it-IT"/>
    </w:rPr>
  </w:style>
  <w:style w:type="paragraph" w:customStyle="1" w:styleId="Tabe1">
    <w:name w:val="Tabe1"/>
    <w:basedOn w:val="Normale"/>
    <w:uiPriority w:val="99"/>
    <w:rsid w:val="001630D0"/>
    <w:pPr>
      <w:suppressAutoHyphens w:val="0"/>
      <w:spacing w:after="120"/>
      <w:ind w:left="397" w:hanging="397"/>
      <w:jc w:val="center"/>
    </w:pPr>
    <w:rPr>
      <w:rFonts w:ascii="Arial" w:hAnsi="Arial" w:cs="Arial"/>
      <w:lang w:eastAsia="it-IT"/>
    </w:rPr>
  </w:style>
  <w:style w:type="paragraph" w:styleId="Testonotaapidipagina">
    <w:name w:val="footnote text"/>
    <w:basedOn w:val="Normale"/>
    <w:link w:val="TestonotaapidipaginaCarattere"/>
    <w:uiPriority w:val="99"/>
    <w:rsid w:val="001630D0"/>
    <w:pPr>
      <w:widowControl w:val="0"/>
      <w:suppressAutoHyphens w:val="0"/>
      <w:spacing w:line="360" w:lineRule="auto"/>
      <w:jc w:val="both"/>
    </w:pPr>
    <w:rPr>
      <w:lang w:eastAsia="it-IT"/>
    </w:rPr>
  </w:style>
  <w:style w:type="character" w:customStyle="1" w:styleId="TestonotaapidipaginaCarattere">
    <w:name w:val="Testo nota a piè di pagina Carattere"/>
    <w:basedOn w:val="Carpredefinitoparagrafo"/>
    <w:link w:val="Testonotaapidipagina"/>
    <w:uiPriority w:val="99"/>
    <w:rsid w:val="001630D0"/>
  </w:style>
  <w:style w:type="character" w:styleId="Rimandonotaapidipagina">
    <w:name w:val="footnote reference"/>
    <w:uiPriority w:val="99"/>
    <w:rsid w:val="001630D0"/>
    <w:rPr>
      <w:vertAlign w:val="superscript"/>
    </w:rPr>
  </w:style>
  <w:style w:type="character" w:styleId="Enfasigrassetto">
    <w:name w:val="Strong"/>
    <w:uiPriority w:val="99"/>
    <w:qFormat/>
    <w:rsid w:val="001630D0"/>
    <w:rPr>
      <w:b/>
      <w:bCs/>
    </w:rPr>
  </w:style>
  <w:style w:type="paragraph" w:styleId="PreformattatoHTML">
    <w:name w:val="HTML Preformatted"/>
    <w:basedOn w:val="Normale"/>
    <w:link w:val="PreformattatoHTMLCarattere"/>
    <w:uiPriority w:val="99"/>
    <w:rsid w:val="0016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it-IT"/>
    </w:rPr>
  </w:style>
  <w:style w:type="character" w:customStyle="1" w:styleId="PreformattatoHTMLCarattere">
    <w:name w:val="Preformattato HTML Carattere"/>
    <w:link w:val="PreformattatoHTML"/>
    <w:uiPriority w:val="99"/>
    <w:rsid w:val="001630D0"/>
    <w:rPr>
      <w:rFonts w:ascii="Courier New" w:hAnsi="Courier New" w:cs="Courier New"/>
    </w:rPr>
  </w:style>
  <w:style w:type="character" w:customStyle="1" w:styleId="googqs-tidbit-0">
    <w:name w:val="goog_qs-tidbit-0"/>
    <w:uiPriority w:val="99"/>
    <w:rsid w:val="001630D0"/>
  </w:style>
  <w:style w:type="paragraph" w:styleId="Sommario1">
    <w:name w:val="toc 1"/>
    <w:basedOn w:val="Normale"/>
    <w:next w:val="Normale"/>
    <w:autoRedefine/>
    <w:uiPriority w:val="99"/>
    <w:rsid w:val="001630D0"/>
    <w:pPr>
      <w:suppressAutoHyphens w:val="0"/>
    </w:pPr>
    <w:rPr>
      <w:sz w:val="24"/>
      <w:szCs w:val="24"/>
      <w:lang w:eastAsia="en-US"/>
    </w:rPr>
  </w:style>
  <w:style w:type="paragraph" w:styleId="Sommario2">
    <w:name w:val="toc 2"/>
    <w:basedOn w:val="Normale"/>
    <w:next w:val="Normale"/>
    <w:autoRedefine/>
    <w:uiPriority w:val="99"/>
    <w:rsid w:val="001630D0"/>
    <w:pPr>
      <w:suppressAutoHyphens w:val="0"/>
      <w:ind w:left="240"/>
    </w:pPr>
    <w:rPr>
      <w:sz w:val="24"/>
      <w:szCs w:val="24"/>
      <w:lang w:eastAsia="en-US"/>
    </w:rPr>
  </w:style>
  <w:style w:type="paragraph" w:styleId="Sommario3">
    <w:name w:val="toc 3"/>
    <w:basedOn w:val="Normale"/>
    <w:next w:val="Normale"/>
    <w:autoRedefine/>
    <w:uiPriority w:val="99"/>
    <w:rsid w:val="001630D0"/>
    <w:pPr>
      <w:suppressAutoHyphens w:val="0"/>
      <w:ind w:left="480"/>
    </w:pPr>
    <w:rPr>
      <w:sz w:val="24"/>
      <w:szCs w:val="24"/>
      <w:lang w:eastAsia="en-US"/>
    </w:rPr>
  </w:style>
  <w:style w:type="paragraph" w:styleId="Sommario4">
    <w:name w:val="toc 4"/>
    <w:basedOn w:val="Normale"/>
    <w:next w:val="Normale"/>
    <w:autoRedefine/>
    <w:uiPriority w:val="99"/>
    <w:rsid w:val="001630D0"/>
    <w:pPr>
      <w:suppressAutoHyphens w:val="0"/>
      <w:ind w:left="720"/>
    </w:pPr>
    <w:rPr>
      <w:sz w:val="24"/>
      <w:szCs w:val="24"/>
      <w:lang w:eastAsia="en-US"/>
    </w:rPr>
  </w:style>
  <w:style w:type="paragraph" w:styleId="Sommario5">
    <w:name w:val="toc 5"/>
    <w:basedOn w:val="Normale"/>
    <w:next w:val="Normale"/>
    <w:autoRedefine/>
    <w:uiPriority w:val="99"/>
    <w:rsid w:val="001630D0"/>
    <w:pPr>
      <w:suppressAutoHyphens w:val="0"/>
      <w:ind w:left="960"/>
    </w:pPr>
    <w:rPr>
      <w:sz w:val="24"/>
      <w:szCs w:val="24"/>
      <w:lang w:eastAsia="en-US"/>
    </w:rPr>
  </w:style>
  <w:style w:type="paragraph" w:styleId="Testocommento">
    <w:name w:val="annotation text"/>
    <w:basedOn w:val="Normale"/>
    <w:link w:val="TestocommentoCarattere"/>
    <w:uiPriority w:val="99"/>
    <w:rsid w:val="001630D0"/>
    <w:pPr>
      <w:suppressAutoHyphens w:val="0"/>
    </w:pPr>
    <w:rPr>
      <w:lang w:eastAsia="en-US"/>
    </w:rPr>
  </w:style>
  <w:style w:type="character" w:customStyle="1" w:styleId="TestocommentoCarattere">
    <w:name w:val="Testo commento Carattere"/>
    <w:link w:val="Testocommento"/>
    <w:uiPriority w:val="99"/>
    <w:rsid w:val="001630D0"/>
    <w:rPr>
      <w:lang w:eastAsia="en-US"/>
    </w:rPr>
  </w:style>
  <w:style w:type="character" w:styleId="Enfasicorsivo">
    <w:name w:val="Emphasis"/>
    <w:uiPriority w:val="99"/>
    <w:qFormat/>
    <w:rsid w:val="001630D0"/>
    <w:rPr>
      <w:i/>
      <w:iCs/>
    </w:rPr>
  </w:style>
  <w:style w:type="paragraph" w:styleId="Indice1">
    <w:name w:val="index 1"/>
    <w:basedOn w:val="Normale"/>
    <w:next w:val="Normale"/>
    <w:autoRedefine/>
    <w:uiPriority w:val="99"/>
    <w:rsid w:val="001630D0"/>
    <w:pPr>
      <w:suppressAutoHyphens w:val="0"/>
      <w:ind w:left="240" w:hanging="240"/>
    </w:pPr>
    <w:rPr>
      <w:sz w:val="24"/>
      <w:szCs w:val="24"/>
      <w:lang w:eastAsia="en-US"/>
    </w:rPr>
  </w:style>
  <w:style w:type="character" w:styleId="Rimandocommento">
    <w:name w:val="annotation reference"/>
    <w:uiPriority w:val="99"/>
    <w:rsid w:val="001630D0"/>
    <w:rPr>
      <w:sz w:val="16"/>
      <w:szCs w:val="16"/>
    </w:rPr>
  </w:style>
  <w:style w:type="paragraph" w:customStyle="1" w:styleId="Paragrafoelenco1">
    <w:name w:val="Paragrafo elenco1"/>
    <w:basedOn w:val="Normale"/>
    <w:uiPriority w:val="99"/>
    <w:rsid w:val="001630D0"/>
    <w:pPr>
      <w:suppressAutoHyphens w:val="0"/>
      <w:ind w:left="720"/>
    </w:pPr>
    <w:rPr>
      <w:sz w:val="24"/>
      <w:szCs w:val="24"/>
      <w:lang w:eastAsia="it-IT"/>
    </w:rPr>
  </w:style>
  <w:style w:type="paragraph" w:customStyle="1" w:styleId="BodyText211">
    <w:name w:val="Body Text 211"/>
    <w:basedOn w:val="Normale"/>
    <w:uiPriority w:val="99"/>
    <w:rsid w:val="001630D0"/>
    <w:pPr>
      <w:tabs>
        <w:tab w:val="left" w:pos="360"/>
        <w:tab w:val="left" w:pos="720"/>
      </w:tabs>
      <w:suppressAutoHyphens w:val="0"/>
      <w:jc w:val="both"/>
    </w:pPr>
    <w:rPr>
      <w:b/>
      <w:bCs/>
      <w:sz w:val="24"/>
      <w:szCs w:val="24"/>
      <w:lang w:eastAsia="it-IT"/>
    </w:rPr>
  </w:style>
  <w:style w:type="paragraph" w:customStyle="1" w:styleId="font5">
    <w:name w:val="font5"/>
    <w:basedOn w:val="Normale"/>
    <w:uiPriority w:val="99"/>
    <w:rsid w:val="001630D0"/>
    <w:pPr>
      <w:suppressAutoHyphens w:val="0"/>
      <w:spacing w:before="100" w:beforeAutospacing="1" w:after="100" w:afterAutospacing="1"/>
    </w:pPr>
    <w:rPr>
      <w:rFonts w:ascii="Arial" w:hAnsi="Arial" w:cs="Arial"/>
      <w:sz w:val="16"/>
      <w:szCs w:val="16"/>
      <w:lang w:eastAsia="it-IT"/>
    </w:rPr>
  </w:style>
  <w:style w:type="paragraph" w:customStyle="1" w:styleId="font6">
    <w:name w:val="font6"/>
    <w:basedOn w:val="Normale"/>
    <w:uiPriority w:val="99"/>
    <w:rsid w:val="001630D0"/>
    <w:pPr>
      <w:suppressAutoHyphens w:val="0"/>
      <w:spacing w:before="100" w:beforeAutospacing="1" w:after="100" w:afterAutospacing="1"/>
    </w:pPr>
    <w:rPr>
      <w:rFonts w:ascii="Calibri" w:hAnsi="Calibri" w:cs="Calibri"/>
      <w:sz w:val="16"/>
      <w:szCs w:val="16"/>
      <w:lang w:eastAsia="it-IT"/>
    </w:rPr>
  </w:style>
  <w:style w:type="paragraph" w:customStyle="1" w:styleId="font7">
    <w:name w:val="font7"/>
    <w:basedOn w:val="Normale"/>
    <w:uiPriority w:val="99"/>
    <w:rsid w:val="001630D0"/>
    <w:pPr>
      <w:suppressAutoHyphens w:val="0"/>
      <w:spacing w:before="100" w:beforeAutospacing="1" w:after="100" w:afterAutospacing="1"/>
    </w:pPr>
    <w:rPr>
      <w:rFonts w:ascii="Calibri" w:hAnsi="Calibri" w:cs="Calibri"/>
      <w:b/>
      <w:bCs/>
      <w:sz w:val="16"/>
      <w:szCs w:val="16"/>
      <w:lang w:eastAsia="it-IT"/>
    </w:rPr>
  </w:style>
  <w:style w:type="paragraph" w:customStyle="1" w:styleId="font8">
    <w:name w:val="font8"/>
    <w:basedOn w:val="Normale"/>
    <w:uiPriority w:val="99"/>
    <w:rsid w:val="001630D0"/>
    <w:pPr>
      <w:suppressAutoHyphens w:val="0"/>
      <w:spacing w:before="100" w:beforeAutospacing="1" w:after="100" w:afterAutospacing="1"/>
    </w:pPr>
    <w:rPr>
      <w:rFonts w:ascii="Calibri" w:hAnsi="Calibri" w:cs="Calibri"/>
      <w:b/>
      <w:bCs/>
      <w:color w:val="FF0000"/>
      <w:sz w:val="16"/>
      <w:szCs w:val="16"/>
      <w:lang w:eastAsia="it-IT"/>
    </w:rPr>
  </w:style>
  <w:style w:type="paragraph" w:customStyle="1" w:styleId="font9">
    <w:name w:val="font9"/>
    <w:basedOn w:val="Normale"/>
    <w:uiPriority w:val="99"/>
    <w:rsid w:val="001630D0"/>
    <w:pPr>
      <w:suppressAutoHyphens w:val="0"/>
      <w:spacing w:before="100" w:beforeAutospacing="1" w:after="100" w:afterAutospacing="1"/>
    </w:pPr>
    <w:rPr>
      <w:rFonts w:ascii="Calibri" w:hAnsi="Calibri" w:cs="Calibri"/>
      <w:color w:val="FF0000"/>
      <w:sz w:val="16"/>
      <w:szCs w:val="16"/>
      <w:lang w:eastAsia="it-IT"/>
    </w:rPr>
  </w:style>
  <w:style w:type="paragraph" w:customStyle="1" w:styleId="xl65">
    <w:name w:val="xl65"/>
    <w:basedOn w:val="Normale"/>
    <w:uiPriority w:val="99"/>
    <w:rsid w:val="001630D0"/>
    <w:pP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66">
    <w:name w:val="xl66"/>
    <w:basedOn w:val="Normale"/>
    <w:uiPriority w:val="99"/>
    <w:rsid w:val="001630D0"/>
    <w:pP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67">
    <w:name w:val="xl67"/>
    <w:basedOn w:val="Normale"/>
    <w:uiPriority w:val="99"/>
    <w:rsid w:val="001630D0"/>
    <w:pP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68">
    <w:name w:val="xl68"/>
    <w:basedOn w:val="Normale"/>
    <w:uiPriority w:val="99"/>
    <w:rsid w:val="001630D0"/>
    <w:pP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69">
    <w:name w:val="xl69"/>
    <w:basedOn w:val="Normale"/>
    <w:uiPriority w:val="99"/>
    <w:rsid w:val="001630D0"/>
    <w:pP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70">
    <w:name w:val="xl70"/>
    <w:basedOn w:val="Normale"/>
    <w:uiPriority w:val="99"/>
    <w:rsid w:val="001630D0"/>
    <w:pP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71">
    <w:name w:val="xl71"/>
    <w:basedOn w:val="Normale"/>
    <w:uiPriority w:val="99"/>
    <w:rsid w:val="001630D0"/>
    <w:pP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72">
    <w:name w:val="xl72"/>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73">
    <w:name w:val="xl73"/>
    <w:basedOn w:val="Normale"/>
    <w:uiPriority w:val="99"/>
    <w:rsid w:val="001630D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74">
    <w:name w:val="xl74"/>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75">
    <w:name w:val="xl75"/>
    <w:basedOn w:val="Normale"/>
    <w:uiPriority w:val="99"/>
    <w:rsid w:val="001630D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76">
    <w:name w:val="xl76"/>
    <w:basedOn w:val="Normale"/>
    <w:uiPriority w:val="99"/>
    <w:rsid w:val="001630D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77">
    <w:name w:val="xl77"/>
    <w:basedOn w:val="Normale"/>
    <w:uiPriority w:val="99"/>
    <w:rsid w:val="001630D0"/>
    <w:pPr>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78">
    <w:name w:val="xl78"/>
    <w:basedOn w:val="Normale"/>
    <w:uiPriority w:val="99"/>
    <w:rsid w:val="001630D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79">
    <w:name w:val="xl79"/>
    <w:basedOn w:val="Normale"/>
    <w:uiPriority w:val="99"/>
    <w:rsid w:val="001630D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80">
    <w:name w:val="xl80"/>
    <w:basedOn w:val="Normale"/>
    <w:uiPriority w:val="99"/>
    <w:rsid w:val="001630D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81">
    <w:name w:val="xl81"/>
    <w:basedOn w:val="Normale"/>
    <w:uiPriority w:val="99"/>
    <w:rsid w:val="001630D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82">
    <w:name w:val="xl82"/>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it-IT"/>
    </w:rPr>
  </w:style>
  <w:style w:type="paragraph" w:customStyle="1" w:styleId="xl83">
    <w:name w:val="xl83"/>
    <w:basedOn w:val="Normale"/>
    <w:uiPriority w:val="99"/>
    <w:rsid w:val="001630D0"/>
    <w:pPr>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84">
    <w:name w:val="xl84"/>
    <w:basedOn w:val="Normale"/>
    <w:uiPriority w:val="99"/>
    <w:rsid w:val="001630D0"/>
    <w:pPr>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85">
    <w:name w:val="xl85"/>
    <w:basedOn w:val="Normale"/>
    <w:uiPriority w:val="99"/>
    <w:rsid w:val="001630D0"/>
    <w:pPr>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jc w:val="center"/>
      <w:textAlignment w:val="center"/>
    </w:pPr>
    <w:rPr>
      <w:rFonts w:ascii="Calibri" w:hAnsi="Calibri" w:cs="Calibri"/>
      <w:b/>
      <w:bCs/>
      <w:color w:val="000000"/>
      <w:sz w:val="16"/>
      <w:szCs w:val="16"/>
      <w:lang w:eastAsia="it-IT"/>
    </w:rPr>
  </w:style>
  <w:style w:type="paragraph" w:customStyle="1" w:styleId="xl86">
    <w:name w:val="xl86"/>
    <w:basedOn w:val="Normale"/>
    <w:uiPriority w:val="99"/>
    <w:rsid w:val="001630D0"/>
    <w:pPr>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87">
    <w:name w:val="xl87"/>
    <w:basedOn w:val="Normale"/>
    <w:uiPriority w:val="99"/>
    <w:rsid w:val="001630D0"/>
    <w:pPr>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88">
    <w:name w:val="xl88"/>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89">
    <w:name w:val="xl89"/>
    <w:basedOn w:val="Normale"/>
    <w:uiPriority w:val="99"/>
    <w:rsid w:val="001630D0"/>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90">
    <w:name w:val="xl90"/>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91">
    <w:name w:val="xl91"/>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92">
    <w:name w:val="xl92"/>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93">
    <w:name w:val="xl93"/>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94">
    <w:name w:val="xl94"/>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FF0000"/>
      <w:sz w:val="16"/>
      <w:szCs w:val="16"/>
      <w:lang w:eastAsia="it-IT"/>
    </w:rPr>
  </w:style>
  <w:style w:type="paragraph" w:customStyle="1" w:styleId="xl95">
    <w:name w:val="xl95"/>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96">
    <w:name w:val="xl96"/>
    <w:basedOn w:val="Normale"/>
    <w:uiPriority w:val="99"/>
    <w:rsid w:val="001630D0"/>
    <w:pP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97">
    <w:name w:val="xl97"/>
    <w:basedOn w:val="Normale"/>
    <w:uiPriority w:val="99"/>
    <w:rsid w:val="001630D0"/>
    <w:pP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98">
    <w:name w:val="xl98"/>
    <w:basedOn w:val="Normale"/>
    <w:uiPriority w:val="99"/>
    <w:rsid w:val="001630D0"/>
    <w:pPr>
      <w:suppressAutoHyphens w:val="0"/>
      <w:spacing w:before="100" w:beforeAutospacing="1" w:after="100" w:afterAutospacing="1"/>
      <w:jc w:val="center"/>
      <w:textAlignment w:val="center"/>
    </w:pPr>
    <w:rPr>
      <w:rFonts w:ascii="Calibri" w:hAnsi="Calibri" w:cs="Calibri"/>
      <w:b/>
      <w:bCs/>
      <w:color w:val="FF0000"/>
      <w:sz w:val="16"/>
      <w:szCs w:val="16"/>
      <w:lang w:eastAsia="it-IT"/>
    </w:rPr>
  </w:style>
  <w:style w:type="paragraph" w:customStyle="1" w:styleId="xl99">
    <w:name w:val="xl99"/>
    <w:basedOn w:val="Normale"/>
    <w:uiPriority w:val="99"/>
    <w:rsid w:val="001630D0"/>
    <w:pPr>
      <w:pBdr>
        <w:top w:val="single" w:sz="4" w:space="0" w:color="auto"/>
        <w:left w:val="single" w:sz="4" w:space="0" w:color="auto"/>
        <w:bottom w:val="single" w:sz="4" w:space="0" w:color="auto"/>
      </w:pBdr>
      <w:shd w:val="clear" w:color="000000" w:fill="auto"/>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00">
    <w:name w:val="xl100"/>
    <w:basedOn w:val="Normale"/>
    <w:uiPriority w:val="99"/>
    <w:rsid w:val="001630D0"/>
    <w:pPr>
      <w:pBdr>
        <w:top w:val="single" w:sz="4" w:space="0" w:color="auto"/>
        <w:bottom w:val="single" w:sz="4" w:space="0" w:color="auto"/>
        <w:right w:val="single" w:sz="4" w:space="0" w:color="auto"/>
      </w:pBdr>
      <w:shd w:val="clear" w:color="000000" w:fill="auto"/>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01">
    <w:name w:val="xl101"/>
    <w:basedOn w:val="Normale"/>
    <w:uiPriority w:val="99"/>
    <w:rsid w:val="001630D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02">
    <w:name w:val="xl102"/>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03">
    <w:name w:val="xl103"/>
    <w:basedOn w:val="Normale"/>
    <w:uiPriority w:val="99"/>
    <w:rsid w:val="001630D0"/>
    <w:pP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04">
    <w:name w:val="xl104"/>
    <w:basedOn w:val="Normale"/>
    <w:uiPriority w:val="99"/>
    <w:rsid w:val="001630D0"/>
    <w:pPr>
      <w:suppressAutoHyphens w:val="0"/>
      <w:spacing w:before="100" w:beforeAutospacing="1" w:after="100" w:afterAutospacing="1"/>
      <w:jc w:val="center"/>
      <w:textAlignment w:val="center"/>
    </w:pPr>
    <w:rPr>
      <w:rFonts w:ascii="Calibri" w:hAnsi="Calibri" w:cs="Calibri"/>
      <w:b/>
      <w:bCs/>
      <w:sz w:val="16"/>
      <w:szCs w:val="16"/>
      <w:u w:val="single"/>
      <w:lang w:eastAsia="it-IT"/>
    </w:rPr>
  </w:style>
  <w:style w:type="paragraph" w:customStyle="1" w:styleId="xl105">
    <w:name w:val="xl105"/>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106">
    <w:name w:val="xl106"/>
    <w:basedOn w:val="Normale"/>
    <w:uiPriority w:val="99"/>
    <w:rsid w:val="001630D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07">
    <w:name w:val="xl107"/>
    <w:basedOn w:val="Normale"/>
    <w:uiPriority w:val="99"/>
    <w:rsid w:val="001630D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08">
    <w:name w:val="xl108"/>
    <w:basedOn w:val="Normale"/>
    <w:uiPriority w:val="99"/>
    <w:rsid w:val="001630D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09">
    <w:name w:val="xl109"/>
    <w:basedOn w:val="Normale"/>
    <w:uiPriority w:val="99"/>
    <w:rsid w:val="001630D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10">
    <w:name w:val="xl110"/>
    <w:basedOn w:val="Normale"/>
    <w:uiPriority w:val="99"/>
    <w:rsid w:val="001630D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FF0000"/>
      <w:sz w:val="16"/>
      <w:szCs w:val="16"/>
      <w:lang w:eastAsia="it-IT"/>
    </w:rPr>
  </w:style>
  <w:style w:type="paragraph" w:customStyle="1" w:styleId="xl111">
    <w:name w:val="xl111"/>
    <w:basedOn w:val="Normale"/>
    <w:uiPriority w:val="99"/>
    <w:rsid w:val="001630D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12">
    <w:name w:val="xl112"/>
    <w:basedOn w:val="Normale"/>
    <w:uiPriority w:val="99"/>
    <w:rsid w:val="001630D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113">
    <w:name w:val="xl113"/>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sz w:val="16"/>
      <w:szCs w:val="16"/>
      <w:u w:val="single"/>
      <w:lang w:eastAsia="it-IT"/>
    </w:rPr>
  </w:style>
  <w:style w:type="paragraph" w:customStyle="1" w:styleId="xl114">
    <w:name w:val="xl114"/>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15">
    <w:name w:val="xl115"/>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16">
    <w:name w:val="xl116"/>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17">
    <w:name w:val="xl117"/>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18">
    <w:name w:val="xl118"/>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19">
    <w:name w:val="xl119"/>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color w:val="FF0000"/>
      <w:sz w:val="16"/>
      <w:szCs w:val="16"/>
      <w:lang w:eastAsia="it-IT"/>
    </w:rPr>
  </w:style>
  <w:style w:type="paragraph" w:customStyle="1" w:styleId="xl120">
    <w:name w:val="xl120"/>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21">
    <w:name w:val="xl121"/>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22">
    <w:name w:val="xl122"/>
    <w:basedOn w:val="Normale"/>
    <w:uiPriority w:val="99"/>
    <w:rsid w:val="001630D0"/>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123">
    <w:name w:val="xl123"/>
    <w:basedOn w:val="Normale"/>
    <w:uiPriority w:val="99"/>
    <w:rsid w:val="001630D0"/>
    <w:pPr>
      <w:pBdr>
        <w:bottom w:val="single" w:sz="4"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124">
    <w:name w:val="xl124"/>
    <w:basedOn w:val="Normale"/>
    <w:uiPriority w:val="99"/>
    <w:rsid w:val="001630D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125">
    <w:name w:val="xl125"/>
    <w:basedOn w:val="Normale"/>
    <w:uiPriority w:val="99"/>
    <w:rsid w:val="001630D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26">
    <w:name w:val="xl126"/>
    <w:basedOn w:val="Normale"/>
    <w:uiPriority w:val="99"/>
    <w:rsid w:val="001630D0"/>
    <w:pP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27">
    <w:name w:val="xl127"/>
    <w:basedOn w:val="Normale"/>
    <w:uiPriority w:val="99"/>
    <w:rsid w:val="001630D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128">
    <w:name w:val="xl128"/>
    <w:basedOn w:val="Normale"/>
    <w:uiPriority w:val="99"/>
    <w:rsid w:val="001630D0"/>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129">
    <w:name w:val="xl129"/>
    <w:basedOn w:val="Normale"/>
    <w:uiPriority w:val="99"/>
    <w:rsid w:val="001630D0"/>
    <w:pPr>
      <w:pBdr>
        <w:top w:val="single" w:sz="4" w:space="0" w:color="auto"/>
        <w:left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30">
    <w:name w:val="xl130"/>
    <w:basedOn w:val="Normale"/>
    <w:uiPriority w:val="99"/>
    <w:rsid w:val="001630D0"/>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131">
    <w:name w:val="xl131"/>
    <w:basedOn w:val="Normale"/>
    <w:uiPriority w:val="99"/>
    <w:rsid w:val="001630D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32">
    <w:name w:val="xl132"/>
    <w:basedOn w:val="Normale"/>
    <w:uiPriority w:val="99"/>
    <w:rsid w:val="001630D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33">
    <w:name w:val="xl133"/>
    <w:basedOn w:val="Normale"/>
    <w:uiPriority w:val="99"/>
    <w:rsid w:val="001630D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34">
    <w:name w:val="xl134"/>
    <w:basedOn w:val="Normale"/>
    <w:uiPriority w:val="99"/>
    <w:rsid w:val="001630D0"/>
    <w:pPr>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jc w:val="center"/>
      <w:textAlignment w:val="center"/>
    </w:pPr>
    <w:rPr>
      <w:rFonts w:ascii="Arial" w:hAnsi="Arial" w:cs="Arial"/>
      <w:b/>
      <w:bCs/>
      <w:sz w:val="16"/>
      <w:szCs w:val="16"/>
      <w:lang w:eastAsia="it-IT"/>
    </w:rPr>
  </w:style>
  <w:style w:type="paragraph" w:customStyle="1" w:styleId="xl135">
    <w:name w:val="xl135"/>
    <w:basedOn w:val="Normale"/>
    <w:uiPriority w:val="99"/>
    <w:rsid w:val="001630D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136">
    <w:name w:val="xl136"/>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37">
    <w:name w:val="xl137"/>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38">
    <w:name w:val="xl138"/>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39">
    <w:name w:val="xl139"/>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40">
    <w:name w:val="xl140"/>
    <w:basedOn w:val="Normale"/>
    <w:uiPriority w:val="99"/>
    <w:rsid w:val="001630D0"/>
    <w:pPr>
      <w:suppressAutoHyphens w:val="0"/>
      <w:spacing w:before="100" w:beforeAutospacing="1" w:after="100" w:afterAutospacing="1"/>
      <w:jc w:val="center"/>
      <w:textAlignment w:val="center"/>
    </w:pPr>
    <w:rPr>
      <w:rFonts w:ascii="Calibri" w:hAnsi="Calibri" w:cs="Calibri"/>
      <w:sz w:val="32"/>
      <w:szCs w:val="32"/>
      <w:lang w:eastAsia="it-IT"/>
    </w:rPr>
  </w:style>
  <w:style w:type="paragraph" w:customStyle="1" w:styleId="xl141">
    <w:name w:val="xl141"/>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2"/>
      <w:szCs w:val="22"/>
      <w:lang w:eastAsia="it-IT"/>
    </w:rPr>
  </w:style>
  <w:style w:type="paragraph" w:customStyle="1" w:styleId="xl142">
    <w:name w:val="xl142"/>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8"/>
      <w:szCs w:val="18"/>
      <w:lang w:eastAsia="it-IT"/>
    </w:rPr>
  </w:style>
  <w:style w:type="paragraph" w:customStyle="1" w:styleId="xl143">
    <w:name w:val="xl143"/>
    <w:basedOn w:val="Normale"/>
    <w:uiPriority w:val="99"/>
    <w:rsid w:val="001630D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22"/>
      <w:szCs w:val="22"/>
      <w:lang w:eastAsia="it-IT"/>
    </w:rPr>
  </w:style>
  <w:style w:type="paragraph" w:customStyle="1" w:styleId="xl144">
    <w:name w:val="xl144"/>
    <w:basedOn w:val="Normale"/>
    <w:uiPriority w:val="99"/>
    <w:rsid w:val="001630D0"/>
    <w:pPr>
      <w:suppressAutoHyphens w:val="0"/>
      <w:spacing w:before="100" w:beforeAutospacing="1" w:after="100" w:afterAutospacing="1"/>
      <w:jc w:val="center"/>
      <w:textAlignment w:val="center"/>
    </w:pPr>
    <w:rPr>
      <w:rFonts w:ascii="Calibri" w:hAnsi="Calibri" w:cs="Calibri"/>
      <w:b/>
      <w:bCs/>
      <w:sz w:val="22"/>
      <w:szCs w:val="22"/>
      <w:lang w:eastAsia="it-IT"/>
    </w:rPr>
  </w:style>
  <w:style w:type="paragraph" w:customStyle="1" w:styleId="xl145">
    <w:name w:val="xl145"/>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sz w:val="22"/>
      <w:szCs w:val="22"/>
      <w:u w:val="single"/>
      <w:lang w:eastAsia="it-IT"/>
    </w:rPr>
  </w:style>
  <w:style w:type="paragraph" w:customStyle="1" w:styleId="xl146">
    <w:name w:val="xl146"/>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sz w:val="22"/>
      <w:szCs w:val="22"/>
      <w:lang w:eastAsia="it-IT"/>
    </w:rPr>
  </w:style>
  <w:style w:type="paragraph" w:customStyle="1" w:styleId="xl147">
    <w:name w:val="xl147"/>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sz w:val="22"/>
      <w:szCs w:val="22"/>
      <w:lang w:eastAsia="it-IT"/>
    </w:rPr>
  </w:style>
  <w:style w:type="paragraph" w:customStyle="1" w:styleId="xl148">
    <w:name w:val="xl148"/>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sz w:val="22"/>
      <w:szCs w:val="22"/>
      <w:lang w:eastAsia="it-IT"/>
    </w:rPr>
  </w:style>
  <w:style w:type="paragraph" w:customStyle="1" w:styleId="xl149">
    <w:name w:val="xl149"/>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sz w:val="22"/>
      <w:szCs w:val="22"/>
      <w:lang w:eastAsia="it-IT"/>
    </w:rPr>
  </w:style>
  <w:style w:type="paragraph" w:customStyle="1" w:styleId="xl150">
    <w:name w:val="xl150"/>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sz w:val="22"/>
      <w:szCs w:val="22"/>
      <w:lang w:eastAsia="it-IT"/>
    </w:rPr>
  </w:style>
  <w:style w:type="paragraph" w:customStyle="1" w:styleId="xl151">
    <w:name w:val="xl151"/>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color w:val="FF0000"/>
      <w:sz w:val="22"/>
      <w:szCs w:val="22"/>
      <w:lang w:eastAsia="it-IT"/>
    </w:rPr>
  </w:style>
  <w:style w:type="paragraph" w:customStyle="1" w:styleId="xl152">
    <w:name w:val="xl152"/>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sz w:val="22"/>
      <w:szCs w:val="22"/>
      <w:lang w:eastAsia="it-IT"/>
    </w:rPr>
  </w:style>
  <w:style w:type="paragraph" w:customStyle="1" w:styleId="xl153">
    <w:name w:val="xl153"/>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sz w:val="22"/>
      <w:szCs w:val="22"/>
      <w:lang w:eastAsia="it-IT"/>
    </w:rPr>
  </w:style>
  <w:style w:type="paragraph" w:customStyle="1" w:styleId="xl154">
    <w:name w:val="xl154"/>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sz w:val="22"/>
      <w:szCs w:val="22"/>
      <w:lang w:eastAsia="it-IT"/>
    </w:rPr>
  </w:style>
  <w:style w:type="paragraph" w:customStyle="1" w:styleId="xl155">
    <w:name w:val="xl155"/>
    <w:basedOn w:val="Normale"/>
    <w:uiPriority w:val="99"/>
    <w:rsid w:val="001630D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8"/>
      <w:szCs w:val="18"/>
      <w:lang w:eastAsia="it-IT"/>
    </w:rPr>
  </w:style>
  <w:style w:type="paragraph" w:customStyle="1" w:styleId="xl156">
    <w:name w:val="xl156"/>
    <w:basedOn w:val="Normale"/>
    <w:uiPriority w:val="99"/>
    <w:rsid w:val="001630D0"/>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w:hAnsi="Arial" w:cs="Arial"/>
      <w:sz w:val="32"/>
      <w:szCs w:val="32"/>
      <w:lang w:eastAsia="it-IT"/>
    </w:rPr>
  </w:style>
  <w:style w:type="paragraph" w:customStyle="1" w:styleId="xl157">
    <w:name w:val="xl157"/>
    <w:basedOn w:val="Normale"/>
    <w:uiPriority w:val="99"/>
    <w:rsid w:val="001630D0"/>
    <w:pPr>
      <w:pBdr>
        <w:bottom w:val="single" w:sz="4" w:space="0" w:color="auto"/>
      </w:pBdr>
      <w:shd w:val="clear" w:color="000000" w:fill="FFFFFF"/>
      <w:suppressAutoHyphens w:val="0"/>
      <w:spacing w:before="100" w:beforeAutospacing="1" w:after="100" w:afterAutospacing="1"/>
      <w:jc w:val="center"/>
      <w:textAlignment w:val="center"/>
    </w:pPr>
    <w:rPr>
      <w:rFonts w:ascii="Arial" w:hAnsi="Arial" w:cs="Arial"/>
      <w:sz w:val="32"/>
      <w:szCs w:val="32"/>
      <w:lang w:eastAsia="it-IT"/>
    </w:rPr>
  </w:style>
  <w:style w:type="paragraph" w:customStyle="1" w:styleId="xl158">
    <w:name w:val="xl158"/>
    <w:basedOn w:val="Normale"/>
    <w:uiPriority w:val="99"/>
    <w:rsid w:val="001630D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32"/>
      <w:szCs w:val="32"/>
      <w:lang w:eastAsia="it-IT"/>
    </w:rPr>
  </w:style>
  <w:style w:type="paragraph" w:customStyle="1" w:styleId="xl159">
    <w:name w:val="xl159"/>
    <w:basedOn w:val="Normale"/>
    <w:uiPriority w:val="99"/>
    <w:rsid w:val="001630D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w:hAnsi="Arial" w:cs="Arial"/>
      <w:sz w:val="32"/>
      <w:szCs w:val="32"/>
      <w:lang w:eastAsia="it-IT"/>
    </w:rPr>
  </w:style>
  <w:style w:type="paragraph" w:customStyle="1" w:styleId="xl160">
    <w:name w:val="xl160"/>
    <w:basedOn w:val="Normale"/>
    <w:uiPriority w:val="99"/>
    <w:rsid w:val="001630D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w:hAnsi="Arial" w:cs="Arial"/>
      <w:sz w:val="32"/>
      <w:szCs w:val="32"/>
      <w:lang w:eastAsia="it-IT"/>
    </w:rPr>
  </w:style>
  <w:style w:type="paragraph" w:customStyle="1" w:styleId="xl161">
    <w:name w:val="xl161"/>
    <w:basedOn w:val="Normale"/>
    <w:uiPriority w:val="99"/>
    <w:rsid w:val="001630D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32"/>
      <w:szCs w:val="32"/>
      <w:lang w:eastAsia="it-IT"/>
    </w:rPr>
  </w:style>
  <w:style w:type="paragraph" w:customStyle="1" w:styleId="xl162">
    <w:name w:val="xl162"/>
    <w:basedOn w:val="Normale"/>
    <w:uiPriority w:val="99"/>
    <w:rsid w:val="001630D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32"/>
      <w:szCs w:val="32"/>
      <w:lang w:eastAsia="it-IT"/>
    </w:rPr>
  </w:style>
  <w:style w:type="paragraph" w:customStyle="1" w:styleId="xl163">
    <w:name w:val="xl163"/>
    <w:basedOn w:val="Normale"/>
    <w:uiPriority w:val="99"/>
    <w:rsid w:val="001630D0"/>
    <w:pPr>
      <w:pBdr>
        <w:top w:val="single" w:sz="4" w:space="0" w:color="auto"/>
        <w:left w:val="single" w:sz="4" w:space="0" w:color="auto"/>
        <w:bottom w:val="single" w:sz="4" w:space="0" w:color="auto"/>
      </w:pBdr>
      <w:shd w:val="clear" w:color="000000" w:fill="auto"/>
      <w:suppressAutoHyphens w:val="0"/>
      <w:spacing w:before="100" w:beforeAutospacing="1" w:after="100" w:afterAutospacing="1"/>
      <w:jc w:val="center"/>
      <w:textAlignment w:val="center"/>
    </w:pPr>
    <w:rPr>
      <w:rFonts w:ascii="Calibri" w:hAnsi="Calibri" w:cs="Calibri"/>
      <w:b/>
      <w:bCs/>
      <w:sz w:val="22"/>
      <w:szCs w:val="22"/>
      <w:lang w:eastAsia="it-IT"/>
    </w:rPr>
  </w:style>
  <w:style w:type="paragraph" w:customStyle="1" w:styleId="xl164">
    <w:name w:val="xl164"/>
    <w:basedOn w:val="Normale"/>
    <w:uiPriority w:val="99"/>
    <w:rsid w:val="001630D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it-IT"/>
    </w:rPr>
  </w:style>
  <w:style w:type="paragraph" w:customStyle="1" w:styleId="xl165">
    <w:name w:val="xl165"/>
    <w:basedOn w:val="Normale"/>
    <w:uiPriority w:val="99"/>
    <w:rsid w:val="001630D0"/>
    <w:pPr>
      <w:pBdr>
        <w:top w:val="single" w:sz="4" w:space="0" w:color="auto"/>
        <w:left w:val="single" w:sz="4" w:space="0" w:color="auto"/>
      </w:pBdr>
      <w:suppressAutoHyphens w:val="0"/>
      <w:spacing w:before="100" w:beforeAutospacing="1" w:after="100" w:afterAutospacing="1"/>
      <w:jc w:val="center"/>
      <w:textAlignment w:val="center"/>
    </w:pPr>
    <w:rPr>
      <w:rFonts w:ascii="Calibri" w:hAnsi="Calibri" w:cs="Calibri"/>
      <w:sz w:val="22"/>
      <w:szCs w:val="22"/>
      <w:lang w:eastAsia="it-IT"/>
    </w:rPr>
  </w:style>
  <w:style w:type="paragraph" w:customStyle="1" w:styleId="xl166">
    <w:name w:val="xl166"/>
    <w:basedOn w:val="Normale"/>
    <w:uiPriority w:val="99"/>
    <w:rsid w:val="001630D0"/>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it-IT"/>
    </w:rPr>
  </w:style>
  <w:style w:type="paragraph" w:customStyle="1" w:styleId="xl167">
    <w:name w:val="xl167"/>
    <w:basedOn w:val="Normale"/>
    <w:uiPriority w:val="99"/>
    <w:rsid w:val="001630D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sz w:val="22"/>
      <w:szCs w:val="22"/>
      <w:lang w:eastAsia="it-IT"/>
    </w:rPr>
  </w:style>
  <w:style w:type="paragraph" w:customStyle="1" w:styleId="xl168">
    <w:name w:val="xl168"/>
    <w:basedOn w:val="Normale"/>
    <w:uiPriority w:val="99"/>
    <w:rsid w:val="001630D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sz w:val="22"/>
      <w:szCs w:val="22"/>
      <w:lang w:eastAsia="it-IT"/>
    </w:rPr>
  </w:style>
  <w:style w:type="paragraph" w:customStyle="1" w:styleId="xl169">
    <w:name w:val="xl169"/>
    <w:basedOn w:val="Normale"/>
    <w:uiPriority w:val="99"/>
    <w:rsid w:val="001630D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it-IT"/>
    </w:rPr>
  </w:style>
  <w:style w:type="paragraph" w:customStyle="1" w:styleId="xl170">
    <w:name w:val="xl170"/>
    <w:basedOn w:val="Normale"/>
    <w:uiPriority w:val="99"/>
    <w:rsid w:val="001630D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40"/>
      <w:szCs w:val="40"/>
      <w:lang w:eastAsia="it-IT"/>
    </w:rPr>
  </w:style>
  <w:style w:type="paragraph" w:customStyle="1" w:styleId="xl171">
    <w:name w:val="xl171"/>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40"/>
      <w:szCs w:val="40"/>
      <w:lang w:eastAsia="it-IT"/>
    </w:rPr>
  </w:style>
  <w:style w:type="paragraph" w:customStyle="1" w:styleId="xl172">
    <w:name w:val="xl172"/>
    <w:basedOn w:val="Normale"/>
    <w:uiPriority w:val="99"/>
    <w:rsid w:val="001630D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40"/>
      <w:szCs w:val="40"/>
      <w:lang w:eastAsia="it-IT"/>
    </w:rPr>
  </w:style>
  <w:style w:type="paragraph" w:customStyle="1" w:styleId="xl173">
    <w:name w:val="xl173"/>
    <w:basedOn w:val="Normale"/>
    <w:uiPriority w:val="99"/>
    <w:rsid w:val="001630D0"/>
    <w:pPr>
      <w:pBdr>
        <w:top w:val="single" w:sz="4" w:space="0" w:color="auto"/>
        <w:bottom w:val="single" w:sz="4" w:space="0" w:color="auto"/>
        <w:right w:val="single" w:sz="4" w:space="0" w:color="auto"/>
      </w:pBdr>
      <w:shd w:val="clear" w:color="000000" w:fill="auto"/>
      <w:suppressAutoHyphens w:val="0"/>
      <w:spacing w:before="100" w:beforeAutospacing="1" w:after="100" w:afterAutospacing="1"/>
      <w:jc w:val="center"/>
      <w:textAlignment w:val="center"/>
    </w:pPr>
    <w:rPr>
      <w:rFonts w:ascii="Calibri" w:hAnsi="Calibri" w:cs="Calibri"/>
      <w:b/>
      <w:bCs/>
      <w:sz w:val="22"/>
      <w:szCs w:val="22"/>
      <w:lang w:eastAsia="it-IT"/>
    </w:rPr>
  </w:style>
  <w:style w:type="paragraph" w:customStyle="1" w:styleId="xl174">
    <w:name w:val="xl174"/>
    <w:basedOn w:val="Normale"/>
    <w:uiPriority w:val="99"/>
    <w:rsid w:val="001630D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sz w:val="22"/>
      <w:szCs w:val="22"/>
      <w:lang w:eastAsia="it-IT"/>
    </w:rPr>
  </w:style>
  <w:style w:type="paragraph" w:customStyle="1" w:styleId="xl175">
    <w:name w:val="xl175"/>
    <w:basedOn w:val="Normale"/>
    <w:uiPriority w:val="99"/>
    <w:rsid w:val="001630D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sz w:val="22"/>
      <w:szCs w:val="22"/>
      <w:lang w:eastAsia="it-IT"/>
    </w:rPr>
  </w:style>
  <w:style w:type="character" w:customStyle="1" w:styleId="HeaderChar">
    <w:name w:val="Header Char"/>
    <w:uiPriority w:val="99"/>
    <w:rsid w:val="001630D0"/>
    <w:rPr>
      <w:lang w:val="it-IT" w:eastAsia="en-US"/>
    </w:rPr>
  </w:style>
  <w:style w:type="character" w:customStyle="1" w:styleId="CarattereCarattere1">
    <w:name w:val="Carattere Carattere1"/>
    <w:uiPriority w:val="99"/>
    <w:rsid w:val="001630D0"/>
    <w:rPr>
      <w:lang w:val="it-IT" w:eastAsia="en-US"/>
    </w:rPr>
  </w:style>
  <w:style w:type="paragraph" w:customStyle="1" w:styleId="Paragrafoelenco2">
    <w:name w:val="Paragrafo elenco2"/>
    <w:basedOn w:val="Normale"/>
    <w:next w:val="Paragrafoelenco"/>
    <w:uiPriority w:val="99"/>
    <w:rsid w:val="001630D0"/>
    <w:pPr>
      <w:suppressAutoHyphens w:val="0"/>
      <w:spacing w:after="200" w:line="276" w:lineRule="auto"/>
      <w:ind w:left="720"/>
    </w:pPr>
    <w:rPr>
      <w:rFonts w:ascii="Calibri" w:hAnsi="Calibri" w:cs="Calibri"/>
      <w:sz w:val="22"/>
      <w:szCs w:val="22"/>
      <w:lang w:eastAsia="en-US"/>
    </w:rPr>
  </w:style>
  <w:style w:type="character" w:customStyle="1" w:styleId="CarattereCarattere6">
    <w:name w:val="Carattere Carattere6"/>
    <w:uiPriority w:val="99"/>
    <w:rsid w:val="001630D0"/>
    <w:rPr>
      <w:snapToGrid w:val="0"/>
      <w:lang w:val="it-IT" w:eastAsia="it-IT"/>
    </w:rPr>
  </w:style>
  <w:style w:type="character" w:customStyle="1" w:styleId="CarattereCarattere2">
    <w:name w:val="Carattere Carattere2"/>
    <w:uiPriority w:val="99"/>
    <w:rsid w:val="001630D0"/>
    <w:rPr>
      <w:sz w:val="24"/>
      <w:szCs w:val="24"/>
      <w:lang w:val="it-IT" w:eastAsia="it-IT"/>
    </w:rPr>
  </w:style>
  <w:style w:type="character" w:customStyle="1" w:styleId="CarattereCarattere21">
    <w:name w:val="Carattere Carattere21"/>
    <w:uiPriority w:val="99"/>
    <w:rsid w:val="001630D0"/>
    <w:rPr>
      <w:rFonts w:ascii="Times New Roman" w:hAnsi="Times New Roman" w:cs="Times New Roman"/>
      <w:b/>
      <w:bCs/>
      <w:i/>
      <w:iCs/>
      <w:color w:val="000000"/>
      <w:sz w:val="24"/>
      <w:szCs w:val="24"/>
    </w:rPr>
  </w:style>
  <w:style w:type="paragraph" w:customStyle="1" w:styleId="Testonormale1">
    <w:name w:val="Testo normale1"/>
    <w:basedOn w:val="Normale"/>
    <w:next w:val="Testonormale"/>
    <w:uiPriority w:val="99"/>
    <w:rsid w:val="001630D0"/>
    <w:pPr>
      <w:widowControl w:val="0"/>
      <w:suppressAutoHyphens w:val="0"/>
      <w:overflowPunct w:val="0"/>
      <w:autoSpaceDE w:val="0"/>
      <w:autoSpaceDN w:val="0"/>
      <w:adjustRightInd w:val="0"/>
      <w:textAlignment w:val="baseline"/>
    </w:pPr>
    <w:rPr>
      <w:rFonts w:ascii="Courier New" w:hAnsi="Courier New" w:cs="Courier New"/>
      <w:lang w:eastAsia="it-IT"/>
    </w:rPr>
  </w:style>
  <w:style w:type="character" w:customStyle="1" w:styleId="TestonormaleCarattere">
    <w:name w:val="Testo normale Carattere"/>
    <w:uiPriority w:val="99"/>
    <w:rsid w:val="001630D0"/>
    <w:rPr>
      <w:rFonts w:ascii="Courier New" w:hAnsi="Courier New" w:cs="Courier New"/>
      <w:sz w:val="20"/>
      <w:szCs w:val="20"/>
    </w:rPr>
  </w:style>
  <w:style w:type="paragraph" w:customStyle="1" w:styleId="usoboll1">
    <w:name w:val="usoboll1"/>
    <w:basedOn w:val="Normale"/>
    <w:uiPriority w:val="99"/>
    <w:rsid w:val="001630D0"/>
    <w:pPr>
      <w:widowControl w:val="0"/>
      <w:suppressAutoHyphens w:val="0"/>
      <w:spacing w:line="482" w:lineRule="atLeast"/>
      <w:jc w:val="both"/>
    </w:pPr>
    <w:rPr>
      <w:sz w:val="24"/>
      <w:szCs w:val="24"/>
      <w:lang w:eastAsia="it-IT"/>
    </w:rPr>
  </w:style>
  <w:style w:type="character" w:customStyle="1" w:styleId="usoboll1Carattere">
    <w:name w:val="usoboll1 Carattere"/>
    <w:uiPriority w:val="99"/>
    <w:rsid w:val="001630D0"/>
    <w:rPr>
      <w:sz w:val="24"/>
      <w:szCs w:val="24"/>
      <w:lang w:val="it-IT" w:eastAsia="it-IT"/>
    </w:rPr>
  </w:style>
  <w:style w:type="character" w:customStyle="1" w:styleId="CarattereCarattere11">
    <w:name w:val="Carattere Carattere11"/>
    <w:uiPriority w:val="99"/>
    <w:rsid w:val="001630D0"/>
    <w:rPr>
      <w:b/>
      <w:bCs/>
      <w:i/>
      <w:iCs/>
      <w:color w:val="000000"/>
      <w:sz w:val="24"/>
      <w:szCs w:val="24"/>
      <w:lang w:val="it-IT" w:eastAsia="it-IT"/>
    </w:rPr>
  </w:style>
  <w:style w:type="paragraph" w:styleId="Paragrafoelenco">
    <w:name w:val="List Paragraph"/>
    <w:basedOn w:val="Normale"/>
    <w:uiPriority w:val="34"/>
    <w:qFormat/>
    <w:rsid w:val="001630D0"/>
    <w:pPr>
      <w:suppressAutoHyphens w:val="0"/>
      <w:ind w:left="708"/>
    </w:pPr>
    <w:rPr>
      <w:lang w:eastAsia="en-US"/>
    </w:rPr>
  </w:style>
  <w:style w:type="paragraph" w:styleId="Testonormale">
    <w:name w:val="Plain Text"/>
    <w:basedOn w:val="Normale"/>
    <w:link w:val="TestonormaleCarattere1"/>
    <w:uiPriority w:val="99"/>
    <w:rsid w:val="001630D0"/>
    <w:pPr>
      <w:suppressAutoHyphens w:val="0"/>
    </w:pPr>
    <w:rPr>
      <w:rFonts w:ascii="Courier New" w:hAnsi="Courier New" w:cs="Courier New"/>
      <w:lang w:eastAsia="en-US"/>
    </w:rPr>
  </w:style>
  <w:style w:type="character" w:customStyle="1" w:styleId="TestonormaleCarattere1">
    <w:name w:val="Testo normale Carattere1"/>
    <w:link w:val="Testonormale"/>
    <w:uiPriority w:val="99"/>
    <w:rsid w:val="001630D0"/>
    <w:rPr>
      <w:rFonts w:ascii="Courier New" w:hAnsi="Courier New" w:cs="Courier New"/>
      <w:lang w:eastAsia="en-US"/>
    </w:rPr>
  </w:style>
  <w:style w:type="numbering" w:customStyle="1" w:styleId="Nessunelenco1">
    <w:name w:val="Nessun elenco1"/>
    <w:next w:val="Nessunelenco"/>
    <w:uiPriority w:val="99"/>
    <w:semiHidden/>
    <w:unhideWhenUsed/>
    <w:rsid w:val="007B6331"/>
  </w:style>
  <w:style w:type="paragraph" w:customStyle="1" w:styleId="Testonormale3">
    <w:name w:val="Testo normale3"/>
    <w:basedOn w:val="Normale"/>
    <w:rsid w:val="007B6331"/>
    <w:pPr>
      <w:suppressAutoHyphens w:val="0"/>
      <w:jc w:val="both"/>
    </w:pPr>
    <w:rPr>
      <w:rFonts w:ascii="Courier New" w:hAnsi="Courier New"/>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nhideWhenUsed="0" w:qFormat="1"/>
    <w:lsdException w:name="heading 6" w:qFormat="1"/>
    <w:lsdException w:name="heading 7" w:qFormat="1"/>
    <w:lsdException w:name="heading 8" w:qFormat="1"/>
    <w:lsdException w:name="heading 9" w:qFormat="1"/>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7257"/>
    <w:pPr>
      <w:suppressAutoHyphens/>
    </w:pPr>
    <w:rPr>
      <w:lang w:eastAsia="ar-SA"/>
    </w:rPr>
  </w:style>
  <w:style w:type="paragraph" w:styleId="Titolo1">
    <w:name w:val="heading 1"/>
    <w:aliases w:val="Titolo Capitolo,tit2"/>
    <w:basedOn w:val="Normale"/>
    <w:next w:val="Normale"/>
    <w:link w:val="Titolo1Carattere"/>
    <w:uiPriority w:val="99"/>
    <w:qFormat/>
    <w:pPr>
      <w:keepNext/>
      <w:tabs>
        <w:tab w:val="left" w:pos="2304"/>
      </w:tabs>
      <w:jc w:val="center"/>
      <w:outlineLvl w:val="0"/>
    </w:pPr>
    <w:rPr>
      <w:rFonts w:ascii="Book Antiqua" w:hAnsi="Book Antiqua"/>
      <w:b/>
      <w:caps/>
      <w:spacing w:val="60"/>
      <w:sz w:val="24"/>
      <w:u w:val="single"/>
    </w:rPr>
  </w:style>
  <w:style w:type="paragraph" w:styleId="Titolo2">
    <w:name w:val="heading 2"/>
    <w:aliases w:val="normale,CAPITOLO,2 headline,h,21,h2,A.B.C.,ITT t2,PA Major Section,body,PIM2,prop2"/>
    <w:basedOn w:val="Normale"/>
    <w:next w:val="Normale"/>
    <w:link w:val="Titolo2Carattere"/>
    <w:qFormat/>
    <w:pPr>
      <w:keepNext/>
      <w:jc w:val="both"/>
      <w:outlineLvl w:val="1"/>
    </w:pPr>
    <w:rPr>
      <w:rFonts w:ascii="Tahoma" w:hAnsi="Tahoma" w:cs="Tahoma"/>
      <w:b/>
      <w:sz w:val="22"/>
    </w:rPr>
  </w:style>
  <w:style w:type="paragraph" w:styleId="Titolo3">
    <w:name w:val="heading 3"/>
    <w:aliases w:val="§"/>
    <w:basedOn w:val="Normale"/>
    <w:next w:val="Normale"/>
    <w:link w:val="Titolo3Carattere"/>
    <w:uiPriority w:val="99"/>
    <w:qFormat/>
    <w:pPr>
      <w:keepNext/>
      <w:jc w:val="both"/>
      <w:outlineLvl w:val="2"/>
    </w:pPr>
    <w:rPr>
      <w:sz w:val="24"/>
      <w:lang w:val="en-US"/>
    </w:rPr>
  </w:style>
  <w:style w:type="paragraph" w:styleId="Titolo4">
    <w:name w:val="heading 4"/>
    <w:basedOn w:val="Normale"/>
    <w:next w:val="Normale"/>
    <w:link w:val="Titolo4Carattere"/>
    <w:qFormat/>
    <w:pPr>
      <w:keepNext/>
      <w:spacing w:line="360" w:lineRule="exact"/>
      <w:outlineLvl w:val="3"/>
    </w:pPr>
    <w:rPr>
      <w:rFonts w:ascii="Tahoma" w:hAnsi="Tahoma" w:cs="Tahoma"/>
      <w:b/>
      <w:sz w:val="22"/>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outlineLvl w:val="4"/>
    </w:pPr>
    <w:rPr>
      <w:b/>
      <w:bCs/>
      <w:i/>
      <w:iCs/>
      <w:sz w:val="26"/>
      <w:szCs w:val="26"/>
    </w:rPr>
  </w:style>
  <w:style w:type="paragraph" w:styleId="Titolo6">
    <w:name w:val="heading 6"/>
    <w:basedOn w:val="Normale"/>
    <w:next w:val="Normale"/>
    <w:link w:val="Titolo6Carattere"/>
    <w:uiPriority w:val="99"/>
    <w:qFormat/>
    <w:rsid w:val="001630D0"/>
    <w:pPr>
      <w:suppressAutoHyphens w:val="0"/>
      <w:spacing w:before="240" w:after="60"/>
      <w:jc w:val="both"/>
      <w:outlineLvl w:val="5"/>
    </w:pPr>
    <w:rPr>
      <w:rFonts w:ascii="Arial" w:hAnsi="Arial" w:cs="Arial"/>
      <w:i/>
      <w:iCs/>
      <w:sz w:val="22"/>
      <w:szCs w:val="22"/>
      <w:lang w:eastAsia="en-US"/>
    </w:rPr>
  </w:style>
  <w:style w:type="paragraph" w:styleId="Titolo7">
    <w:name w:val="heading 7"/>
    <w:basedOn w:val="Normale"/>
    <w:link w:val="Titolo7Carattere"/>
    <w:uiPriority w:val="99"/>
    <w:qFormat/>
    <w:rsid w:val="001630D0"/>
    <w:pPr>
      <w:keepNext/>
      <w:keepLines/>
      <w:suppressAutoHyphens w:val="0"/>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1630D0"/>
    <w:pPr>
      <w:suppressAutoHyphens w:val="0"/>
      <w:spacing w:before="240" w:after="60"/>
      <w:jc w:val="both"/>
      <w:outlineLvl w:val="7"/>
    </w:pPr>
    <w:rPr>
      <w:rFonts w:ascii="Arial" w:hAnsi="Arial" w:cs="Arial"/>
      <w:i/>
      <w:iCs/>
      <w:lang w:eastAsia="en-US"/>
    </w:rPr>
  </w:style>
  <w:style w:type="paragraph" w:styleId="Titolo9">
    <w:name w:val="heading 9"/>
    <w:basedOn w:val="Normale"/>
    <w:next w:val="Normale"/>
    <w:link w:val="Titolo9Carattere"/>
    <w:uiPriority w:val="99"/>
    <w:qFormat/>
    <w:rsid w:val="001630D0"/>
    <w:pPr>
      <w:suppressAutoHyphens w:val="0"/>
      <w:spacing w:before="240" w:after="60"/>
      <w:jc w:val="both"/>
      <w:outlineLvl w:val="8"/>
    </w:pPr>
    <w:rPr>
      <w:rFonts w:ascii="Arial" w:hAnsi="Arial" w:cs="Arial"/>
      <w:i/>
      <w:iCs/>
      <w:sz w:val="18"/>
      <w:szCs w:val="1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5z0">
    <w:name w:val="WW8Num5z0"/>
    <w:rPr>
      <w:b/>
      <w:u w:val="none"/>
    </w:rPr>
  </w:style>
  <w:style w:type="character" w:customStyle="1" w:styleId="WW8Num5z1">
    <w:name w:val="WW8Num5z1"/>
    <w:rPr>
      <w:rFonts w:ascii="Courier New" w:hAnsi="Courier New" w:cs="Courier New"/>
    </w:rPr>
  </w:style>
  <w:style w:type="character" w:customStyle="1" w:styleId="WW8Num5z2">
    <w:name w:val="WW8Num5z2"/>
    <w:rPr>
      <w:rFonts w:ascii="Symbol" w:hAnsi="Symbol"/>
    </w:rPr>
  </w:style>
  <w:style w:type="character" w:customStyle="1" w:styleId="WW8Num6z0">
    <w:name w:val="WW8Num6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WW8Num11z0">
    <w:name w:val="WW8Num11z0"/>
    <w:rPr>
      <w:b w:val="0"/>
      <w:i w:val="0"/>
    </w:rPr>
  </w:style>
  <w:style w:type="character" w:customStyle="1" w:styleId="WW8Num12z0">
    <w:name w:val="WW8Num12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1">
    <w:name w:val="WW8Num3z1"/>
    <w:rPr>
      <w:rFonts w:ascii="Courier New" w:hAnsi="Courier New"/>
      <w:sz w:val="20"/>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3">
    <w:name w:val="WW8Num7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Symbol" w:hAnsi="Symbol"/>
    </w:rPr>
  </w:style>
  <w:style w:type="character" w:customStyle="1" w:styleId="WW8Num16z4">
    <w:name w:val="WW8Num16z4"/>
    <w:rPr>
      <w:rFonts w:ascii="Courier New" w:hAnsi="Courier New" w:cs="Courier New"/>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1z0">
    <w:name w:val="WW8Num21z0"/>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5z0">
    <w:name w:val="WW8Num25z0"/>
    <w:rPr>
      <w:rFonts w:ascii="Wingdings" w:hAnsi="Wingdings"/>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26z0">
    <w:name w:val="WW8Num26z0"/>
    <w:rPr>
      <w:rFonts w:ascii="Wingdings" w:hAnsi="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Symbol" w:hAnsi="Symbol"/>
    </w:rPr>
  </w:style>
  <w:style w:type="character" w:customStyle="1" w:styleId="WW8Num30z1">
    <w:name w:val="WW8Num30z1"/>
    <w:rPr>
      <w:rFonts w:ascii="Tahoma" w:eastAsia="Times New Roman" w:hAnsi="Tahoma" w:cs="Tahoma"/>
    </w:rPr>
  </w:style>
  <w:style w:type="character" w:customStyle="1" w:styleId="WW8Num31z0">
    <w:name w:val="WW8Num31z0"/>
    <w:rPr>
      <w:rFonts w:ascii="Wingdings" w:hAnsi="Wingdings"/>
    </w:rPr>
  </w:style>
  <w:style w:type="character" w:customStyle="1" w:styleId="WW8Num32z0">
    <w:name w:val="WW8Num32z0"/>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St26z0">
    <w:name w:val="WW8NumSt26z0"/>
    <w:rPr>
      <w:rFonts w:ascii="Symbol" w:hAnsi="Symbol"/>
    </w:rPr>
  </w:style>
  <w:style w:type="character" w:customStyle="1" w:styleId="WW8NumSt29z0">
    <w:name w:val="WW8NumSt29z0"/>
    <w:rPr>
      <w:rFonts w:ascii="Wingdings" w:hAnsi="Wingdings"/>
      <w:sz w:val="16"/>
    </w:rPr>
  </w:style>
  <w:style w:type="character" w:customStyle="1" w:styleId="Caratterepredefinitoparagrafo1">
    <w:name w:val="Carattere predefinito paragrafo1"/>
  </w:style>
  <w:style w:type="character" w:styleId="Numeropagina">
    <w:name w:val="page number"/>
    <w:basedOn w:val="Caratterepredefinitoparagrafo1"/>
    <w:uiPriority w:val="99"/>
  </w:style>
  <w:style w:type="character" w:styleId="Collegamentoipertestuale">
    <w:name w:val="Hyperlink"/>
    <w:uiPriority w:val="99"/>
    <w:rPr>
      <w:color w:val="0000FF"/>
      <w:u w:val="single"/>
    </w:rPr>
  </w:style>
  <w:style w:type="paragraph" w:customStyle="1" w:styleId="Intestazione1">
    <w:name w:val="Intestazione1"/>
    <w:basedOn w:val="Normale"/>
    <w:next w:val="Corpotesto"/>
    <w:pPr>
      <w:keepNext/>
      <w:spacing w:before="240" w:after="120"/>
    </w:pPr>
    <w:rPr>
      <w:rFonts w:ascii="Arial" w:eastAsia="Arial Unicode MS" w:hAnsi="Arial" w:cs="Tahoma"/>
      <w:sz w:val="28"/>
      <w:szCs w:val="28"/>
    </w:rPr>
  </w:style>
  <w:style w:type="paragraph" w:styleId="Corpotesto">
    <w:name w:val="Body Text"/>
    <w:basedOn w:val="Normale"/>
    <w:link w:val="CorpotestoCarattere"/>
    <w:uiPriority w:val="99"/>
    <w:pPr>
      <w:tabs>
        <w:tab w:val="left" w:pos="-142"/>
      </w:tabs>
      <w:jc w:val="both"/>
    </w:pPr>
    <w:rPr>
      <w:rFonts w:ascii="CG Times" w:hAnsi="CG Times"/>
      <w:sz w:val="30"/>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Pidipagina">
    <w:name w:val="footer"/>
    <w:basedOn w:val="Normale"/>
    <w:link w:val="PidipaginaCarattere"/>
    <w:pPr>
      <w:tabs>
        <w:tab w:val="center" w:pos="4819"/>
        <w:tab w:val="right" w:pos="9638"/>
      </w:tabs>
    </w:pPr>
    <w:rPr>
      <w:rFonts w:ascii="CG Times" w:hAnsi="CG Times"/>
      <w:lang w:val="en-US"/>
    </w:rPr>
  </w:style>
  <w:style w:type="paragraph" w:styleId="Rientrocorpodeltesto">
    <w:name w:val="Body Text Indent"/>
    <w:basedOn w:val="Normale"/>
    <w:link w:val="RientrocorpodeltestoCarattere"/>
    <w:uiPriority w:val="99"/>
    <w:pPr>
      <w:jc w:val="both"/>
    </w:pPr>
    <w:rPr>
      <w:rFonts w:ascii="CG Times" w:hAnsi="CG Times"/>
      <w:sz w:val="24"/>
      <w:lang w:val="en-US"/>
    </w:rPr>
  </w:style>
  <w:style w:type="paragraph" w:customStyle="1" w:styleId="Testodelblocco1">
    <w:name w:val="Testo del blocco1"/>
    <w:basedOn w:val="Normale"/>
    <w:pPr>
      <w:ind w:left="180" w:right="278"/>
      <w:jc w:val="both"/>
    </w:pPr>
    <w:rPr>
      <w:b/>
      <w:sz w:val="24"/>
    </w:rPr>
  </w:style>
  <w:style w:type="paragraph" w:customStyle="1" w:styleId="Datifax12">
    <w:name w:val="Dati fax 12"/>
    <w:pPr>
      <w:suppressAutoHyphens/>
      <w:spacing w:before="60" w:after="60"/>
    </w:pPr>
    <w:rPr>
      <w:sz w:val="24"/>
      <w:lang w:eastAsia="ar-SA"/>
    </w:rPr>
  </w:style>
  <w:style w:type="paragraph" w:styleId="Intestazione">
    <w:name w:val="header"/>
    <w:basedOn w:val="Normale"/>
    <w:link w:val="IntestazioneCarattere"/>
    <w:pPr>
      <w:tabs>
        <w:tab w:val="center" w:pos="4819"/>
        <w:tab w:val="right" w:pos="9638"/>
      </w:tabs>
    </w:pPr>
  </w:style>
  <w:style w:type="paragraph" w:customStyle="1" w:styleId="Rientrocorpodeltesto21">
    <w:name w:val="Rientro corpo del testo 21"/>
    <w:basedOn w:val="Normale"/>
    <w:pPr>
      <w:tabs>
        <w:tab w:val="left" w:pos="7344"/>
      </w:tabs>
      <w:ind w:left="360"/>
      <w:jc w:val="both"/>
    </w:pPr>
    <w:rPr>
      <w:rFonts w:ascii="Tahoma" w:hAnsi="Tahoma" w:cs="Tahoma"/>
      <w:bCs/>
      <w:sz w:val="22"/>
    </w:rPr>
  </w:style>
  <w:style w:type="paragraph" w:customStyle="1" w:styleId="Corpodeltesto21">
    <w:name w:val="Corpo del testo 21"/>
    <w:basedOn w:val="Normale"/>
    <w:pPr>
      <w:tabs>
        <w:tab w:val="left" w:pos="7344"/>
      </w:tabs>
      <w:jc w:val="both"/>
    </w:pPr>
    <w:rPr>
      <w:rFonts w:ascii="Tahoma" w:hAnsi="Tahoma" w:cs="Tahoma"/>
      <w:bCs/>
      <w:sz w:val="22"/>
    </w:rPr>
  </w:style>
  <w:style w:type="paragraph" w:customStyle="1" w:styleId="Corpodeltesto22">
    <w:name w:val="Corpo del testo 22"/>
    <w:basedOn w:val="Normale"/>
    <w:pPr>
      <w:widowControl w:val="0"/>
      <w:jc w:val="both"/>
    </w:pPr>
    <w:rPr>
      <w:sz w:val="24"/>
    </w:rPr>
  </w:style>
  <w:style w:type="paragraph" w:customStyle="1" w:styleId="Corpodeltesto31">
    <w:name w:val="Corpo del testo 31"/>
    <w:basedOn w:val="Normale"/>
    <w:pPr>
      <w:spacing w:after="120"/>
    </w:pPr>
    <w:rPr>
      <w:sz w:val="16"/>
      <w:szCs w:val="16"/>
    </w:rPr>
  </w:style>
  <w:style w:type="paragraph" w:styleId="NormaleWeb">
    <w:name w:val="Normal (Web)"/>
    <w:basedOn w:val="Normale"/>
    <w:uiPriority w:val="99"/>
    <w:rPr>
      <w:color w:val="42A3CA"/>
      <w:sz w:val="24"/>
      <w:szCs w:val="24"/>
    </w:rPr>
  </w:style>
  <w:style w:type="paragraph" w:styleId="Testofumetto">
    <w:name w:val="Balloon Text"/>
    <w:basedOn w:val="Normale"/>
    <w:link w:val="TestofumettoCarattere"/>
    <w:uiPriority w:val="99"/>
    <w:rPr>
      <w:rFonts w:ascii="Tahoma" w:hAnsi="Tahoma" w:cs="Tahoma"/>
      <w:sz w:val="16"/>
      <w:szCs w:val="16"/>
    </w:rPr>
  </w:style>
  <w:style w:type="paragraph" w:customStyle="1" w:styleId="Rientrocorpodeltesto31">
    <w:name w:val="Rientro corpo del testo 31"/>
    <w:basedOn w:val="Normale"/>
    <w:pPr>
      <w:spacing w:after="120"/>
      <w:ind w:left="283"/>
    </w:pPr>
    <w:rPr>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Corpodeltesto2">
    <w:name w:val="Body Text 2"/>
    <w:basedOn w:val="Normale"/>
    <w:link w:val="Corpodeltesto2Carattere"/>
    <w:uiPriority w:val="99"/>
    <w:rsid w:val="00986F90"/>
    <w:pPr>
      <w:spacing w:after="120" w:line="480" w:lineRule="auto"/>
    </w:pPr>
  </w:style>
  <w:style w:type="paragraph" w:styleId="Rientrocorpodeltesto3">
    <w:name w:val="Body Text Indent 3"/>
    <w:basedOn w:val="Normale"/>
    <w:link w:val="Rientrocorpodeltesto3Carattere"/>
    <w:uiPriority w:val="99"/>
    <w:rsid w:val="00986F90"/>
    <w:pPr>
      <w:suppressAutoHyphens w:val="0"/>
      <w:spacing w:after="120"/>
      <w:ind w:left="283"/>
    </w:pPr>
    <w:rPr>
      <w:sz w:val="16"/>
      <w:szCs w:val="16"/>
      <w:lang w:eastAsia="it-IT"/>
    </w:rPr>
  </w:style>
  <w:style w:type="table" w:styleId="Grigliatabella">
    <w:name w:val="Table Grid"/>
    <w:basedOn w:val="Tabellanormale"/>
    <w:uiPriority w:val="59"/>
    <w:rsid w:val="00A357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olo40">
    <w:name w:val="titolo4"/>
    <w:basedOn w:val="Titolo2"/>
    <w:rsid w:val="0028047F"/>
    <w:pPr>
      <w:keepNext w:val="0"/>
      <w:widowControl w:val="0"/>
      <w:suppressAutoHyphens w:val="0"/>
      <w:jc w:val="center"/>
    </w:pPr>
    <w:rPr>
      <w:rFonts w:ascii="Arial" w:hAnsi="Arial" w:cs="Arial"/>
      <w:bCs/>
      <w:szCs w:val="22"/>
      <w:lang w:eastAsia="en-US"/>
    </w:rPr>
  </w:style>
  <w:style w:type="paragraph" w:customStyle="1" w:styleId="Default">
    <w:name w:val="Default"/>
    <w:rsid w:val="00B818C2"/>
    <w:pPr>
      <w:autoSpaceDE w:val="0"/>
      <w:autoSpaceDN w:val="0"/>
      <w:adjustRightInd w:val="0"/>
    </w:pPr>
    <w:rPr>
      <w:rFonts w:ascii="Tahoma" w:hAnsi="Tahoma" w:cs="Tahoma"/>
      <w:color w:val="000000"/>
      <w:sz w:val="24"/>
      <w:szCs w:val="24"/>
    </w:rPr>
  </w:style>
  <w:style w:type="paragraph" w:styleId="Corpodeltesto3">
    <w:name w:val="Body Text 3"/>
    <w:basedOn w:val="Normale"/>
    <w:link w:val="Corpodeltesto3Carattere"/>
    <w:uiPriority w:val="99"/>
    <w:rsid w:val="00437F1C"/>
    <w:pPr>
      <w:spacing w:after="120"/>
    </w:pPr>
    <w:rPr>
      <w:sz w:val="16"/>
      <w:szCs w:val="16"/>
    </w:rPr>
  </w:style>
  <w:style w:type="paragraph" w:styleId="Testodelblocco">
    <w:name w:val="Block Text"/>
    <w:basedOn w:val="Normale"/>
    <w:uiPriority w:val="99"/>
    <w:rsid w:val="00F904F8"/>
    <w:pPr>
      <w:tabs>
        <w:tab w:val="left" w:pos="6521"/>
      </w:tabs>
      <w:suppressAutoHyphens w:val="0"/>
      <w:ind w:left="567" w:right="902"/>
      <w:jc w:val="center"/>
    </w:pPr>
    <w:rPr>
      <w:rFonts w:ascii="Tahoma" w:hAnsi="Tahoma" w:cs="Tahoma"/>
      <w:sz w:val="24"/>
      <w:szCs w:val="24"/>
      <w:lang w:eastAsia="it-IT"/>
    </w:rPr>
  </w:style>
  <w:style w:type="paragraph" w:customStyle="1" w:styleId="BodyText21">
    <w:name w:val="Body Text 21"/>
    <w:basedOn w:val="Normale"/>
    <w:rsid w:val="00F14ACC"/>
    <w:pPr>
      <w:suppressAutoHyphens w:val="0"/>
      <w:autoSpaceDE w:val="0"/>
      <w:autoSpaceDN w:val="0"/>
      <w:jc w:val="both"/>
    </w:pPr>
    <w:rPr>
      <w:rFonts w:ascii="Arial" w:hAnsi="Arial" w:cs="Arial"/>
      <w:sz w:val="22"/>
      <w:szCs w:val="22"/>
      <w:lang w:eastAsia="it-IT"/>
    </w:rPr>
  </w:style>
  <w:style w:type="character" w:customStyle="1" w:styleId="RientrocorpodeltestoCarattere">
    <w:name w:val="Rientro corpo del testo Carattere"/>
    <w:link w:val="Rientrocorpodeltesto"/>
    <w:uiPriority w:val="99"/>
    <w:rsid w:val="00C34186"/>
    <w:rPr>
      <w:rFonts w:ascii="CG Times" w:hAnsi="CG Times"/>
      <w:sz w:val="24"/>
      <w:lang w:val="en-US" w:eastAsia="ar-SA" w:bidi="ar-SA"/>
    </w:rPr>
  </w:style>
  <w:style w:type="paragraph" w:customStyle="1" w:styleId="Corpodeltesto220">
    <w:name w:val="Corpo del testo 22"/>
    <w:basedOn w:val="Normale"/>
    <w:rsid w:val="00490BA8"/>
    <w:pPr>
      <w:spacing w:after="120" w:line="480" w:lineRule="auto"/>
    </w:pPr>
  </w:style>
  <w:style w:type="paragraph" w:customStyle="1" w:styleId="rientro1">
    <w:name w:val="rientro 1"/>
    <w:basedOn w:val="Normale"/>
    <w:rsid w:val="00167C3F"/>
    <w:pPr>
      <w:ind w:left="340" w:hanging="340"/>
      <w:jc w:val="both"/>
    </w:pPr>
  </w:style>
  <w:style w:type="character" w:customStyle="1" w:styleId="PidipaginaCarattere">
    <w:name w:val="Piè di pagina Carattere"/>
    <w:link w:val="Pidipagina"/>
    <w:rsid w:val="00F4167F"/>
    <w:rPr>
      <w:rFonts w:ascii="CG Times" w:hAnsi="CG Times"/>
      <w:lang w:val="en-US" w:eastAsia="ar-SA"/>
    </w:rPr>
  </w:style>
  <w:style w:type="character" w:customStyle="1" w:styleId="Titolo6Carattere">
    <w:name w:val="Titolo 6 Carattere"/>
    <w:link w:val="Titolo6"/>
    <w:uiPriority w:val="99"/>
    <w:rsid w:val="001630D0"/>
    <w:rPr>
      <w:rFonts w:ascii="Arial" w:hAnsi="Arial" w:cs="Arial"/>
      <w:i/>
      <w:iCs/>
      <w:sz w:val="22"/>
      <w:szCs w:val="22"/>
      <w:lang w:eastAsia="en-US"/>
    </w:rPr>
  </w:style>
  <w:style w:type="character" w:customStyle="1" w:styleId="Titolo7Carattere">
    <w:name w:val="Titolo 7 Carattere"/>
    <w:link w:val="Titolo7"/>
    <w:uiPriority w:val="99"/>
    <w:rsid w:val="001630D0"/>
    <w:rPr>
      <w:b/>
      <w:bCs/>
      <w:sz w:val="24"/>
      <w:szCs w:val="24"/>
      <w:u w:val="single"/>
    </w:rPr>
  </w:style>
  <w:style w:type="character" w:customStyle="1" w:styleId="Titolo8Carattere">
    <w:name w:val="Titolo 8 Carattere"/>
    <w:link w:val="Titolo8"/>
    <w:uiPriority w:val="99"/>
    <w:rsid w:val="001630D0"/>
    <w:rPr>
      <w:rFonts w:ascii="Arial" w:hAnsi="Arial" w:cs="Arial"/>
      <w:i/>
      <w:iCs/>
      <w:lang w:eastAsia="en-US"/>
    </w:rPr>
  </w:style>
  <w:style w:type="character" w:customStyle="1" w:styleId="Titolo9Carattere">
    <w:name w:val="Titolo 9 Carattere"/>
    <w:link w:val="Titolo9"/>
    <w:uiPriority w:val="99"/>
    <w:rsid w:val="001630D0"/>
    <w:rPr>
      <w:rFonts w:ascii="Arial" w:hAnsi="Arial" w:cs="Arial"/>
      <w:i/>
      <w:iCs/>
      <w:sz w:val="18"/>
      <w:szCs w:val="18"/>
      <w:lang w:eastAsia="en-US"/>
    </w:rPr>
  </w:style>
  <w:style w:type="character" w:customStyle="1" w:styleId="Titolo1Carattere">
    <w:name w:val="Titolo 1 Carattere"/>
    <w:aliases w:val="Titolo Capitolo Carattere,tit2 Carattere"/>
    <w:link w:val="Titolo1"/>
    <w:uiPriority w:val="99"/>
    <w:rsid w:val="001630D0"/>
    <w:rPr>
      <w:rFonts w:ascii="Book Antiqua" w:hAnsi="Book Antiqua"/>
      <w:b/>
      <w:caps/>
      <w:spacing w:val="60"/>
      <w:sz w:val="24"/>
      <w:u w:val="single"/>
      <w:lang w:eastAsia="ar-SA"/>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rsid w:val="001630D0"/>
    <w:rPr>
      <w:rFonts w:ascii="Tahoma" w:hAnsi="Tahoma" w:cs="Tahoma"/>
      <w:b/>
      <w:sz w:val="22"/>
      <w:lang w:eastAsia="ar-SA"/>
    </w:rPr>
  </w:style>
  <w:style w:type="character" w:customStyle="1" w:styleId="Titolo3Carattere">
    <w:name w:val="Titolo 3 Carattere"/>
    <w:aliases w:val="§ Carattere"/>
    <w:link w:val="Titolo3"/>
    <w:uiPriority w:val="99"/>
    <w:rsid w:val="001630D0"/>
    <w:rPr>
      <w:sz w:val="24"/>
      <w:lang w:val="en-US" w:eastAsia="ar-SA"/>
    </w:rPr>
  </w:style>
  <w:style w:type="character" w:customStyle="1" w:styleId="Titolo4Carattere">
    <w:name w:val="Titolo 4 Carattere"/>
    <w:link w:val="Titolo4"/>
    <w:rsid w:val="001630D0"/>
    <w:rPr>
      <w:rFonts w:ascii="Tahoma" w:hAnsi="Tahoma" w:cs="Tahoma"/>
      <w:b/>
      <w:sz w:val="22"/>
      <w:lang w:eastAsia="ar-SA"/>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uiPriority w:val="99"/>
    <w:rsid w:val="001630D0"/>
    <w:rPr>
      <w:b/>
      <w:bCs/>
      <w:i/>
      <w:iCs/>
      <w:sz w:val="26"/>
      <w:szCs w:val="26"/>
      <w:lang w:eastAsia="ar-SA"/>
    </w:rPr>
  </w:style>
  <w:style w:type="character" w:customStyle="1" w:styleId="IntestazioneCarattere">
    <w:name w:val="Intestazione Carattere"/>
    <w:link w:val="Intestazione"/>
    <w:rsid w:val="001630D0"/>
    <w:rPr>
      <w:lang w:eastAsia="ar-SA"/>
    </w:rPr>
  </w:style>
  <w:style w:type="character" w:customStyle="1" w:styleId="Corpodeltesto2Carattere">
    <w:name w:val="Corpo del testo 2 Carattere"/>
    <w:link w:val="Corpodeltesto2"/>
    <w:uiPriority w:val="99"/>
    <w:rsid w:val="001630D0"/>
    <w:rPr>
      <w:lang w:eastAsia="ar-SA"/>
    </w:rPr>
  </w:style>
  <w:style w:type="paragraph" w:styleId="Mappadocumento">
    <w:name w:val="Document Map"/>
    <w:basedOn w:val="Normale"/>
    <w:link w:val="MappadocumentoCarattere"/>
    <w:uiPriority w:val="99"/>
    <w:rsid w:val="001630D0"/>
    <w:pPr>
      <w:shd w:val="clear" w:color="auto" w:fill="000080"/>
      <w:suppressAutoHyphens w:val="0"/>
    </w:pPr>
    <w:rPr>
      <w:rFonts w:ascii="Tahoma" w:hAnsi="Tahoma" w:cs="Tahoma"/>
      <w:lang w:eastAsia="en-US"/>
    </w:rPr>
  </w:style>
  <w:style w:type="character" w:customStyle="1" w:styleId="MappadocumentoCarattere">
    <w:name w:val="Mappa documento Carattere"/>
    <w:link w:val="Mappadocumento"/>
    <w:uiPriority w:val="99"/>
    <w:rsid w:val="001630D0"/>
    <w:rPr>
      <w:rFonts w:ascii="Tahoma" w:hAnsi="Tahoma" w:cs="Tahoma"/>
      <w:shd w:val="clear" w:color="auto" w:fill="000080"/>
      <w:lang w:eastAsia="en-US"/>
    </w:rPr>
  </w:style>
  <w:style w:type="character" w:customStyle="1" w:styleId="CorpotestoCarattere">
    <w:name w:val="Corpo testo Carattere"/>
    <w:link w:val="Corpotesto"/>
    <w:uiPriority w:val="99"/>
    <w:rsid w:val="001630D0"/>
    <w:rPr>
      <w:rFonts w:ascii="CG Times" w:hAnsi="CG Times"/>
      <w:sz w:val="30"/>
      <w:lang w:eastAsia="ar-SA"/>
    </w:rPr>
  </w:style>
  <w:style w:type="character" w:customStyle="1" w:styleId="Corpodeltesto3Carattere">
    <w:name w:val="Corpo del testo 3 Carattere"/>
    <w:link w:val="Corpodeltesto3"/>
    <w:uiPriority w:val="99"/>
    <w:rsid w:val="001630D0"/>
    <w:rPr>
      <w:sz w:val="16"/>
      <w:szCs w:val="16"/>
      <w:lang w:eastAsia="ar-SA"/>
    </w:rPr>
  </w:style>
  <w:style w:type="paragraph" w:styleId="Testonotadichiusura">
    <w:name w:val="endnote text"/>
    <w:basedOn w:val="Normale"/>
    <w:link w:val="TestonotadichiusuraCarattere"/>
    <w:uiPriority w:val="99"/>
    <w:rsid w:val="001630D0"/>
    <w:pPr>
      <w:suppressAutoHyphens w:val="0"/>
    </w:pPr>
    <w:rPr>
      <w:lang w:eastAsia="en-US"/>
    </w:rPr>
  </w:style>
  <w:style w:type="character" w:customStyle="1" w:styleId="TestonotadichiusuraCarattere">
    <w:name w:val="Testo nota di chiusura Carattere"/>
    <w:link w:val="Testonotadichiusura"/>
    <w:uiPriority w:val="99"/>
    <w:rsid w:val="001630D0"/>
    <w:rPr>
      <w:lang w:eastAsia="en-US"/>
    </w:rPr>
  </w:style>
  <w:style w:type="character" w:styleId="Rimandonotadichiusura">
    <w:name w:val="endnote reference"/>
    <w:uiPriority w:val="99"/>
    <w:rsid w:val="001630D0"/>
    <w:rPr>
      <w:vertAlign w:val="superscript"/>
    </w:rPr>
  </w:style>
  <w:style w:type="paragraph" w:customStyle="1" w:styleId="Oggetto">
    <w:name w:val="Oggetto"/>
    <w:basedOn w:val="Normale"/>
    <w:uiPriority w:val="99"/>
    <w:rsid w:val="001630D0"/>
    <w:pPr>
      <w:widowControl w:val="0"/>
      <w:suppressAutoHyphens w:val="0"/>
      <w:spacing w:after="120"/>
      <w:ind w:left="1134" w:hanging="1134"/>
      <w:jc w:val="both"/>
    </w:pPr>
    <w:rPr>
      <w:rFonts w:ascii="Arial" w:hAnsi="Arial" w:cs="Arial"/>
      <w:b/>
      <w:bCs/>
      <w:smallCaps/>
      <w:sz w:val="24"/>
      <w:szCs w:val="24"/>
      <w:lang w:eastAsia="en-US"/>
    </w:rPr>
  </w:style>
  <w:style w:type="paragraph" w:customStyle="1" w:styleId="Centrato">
    <w:name w:val="Centrato"/>
    <w:basedOn w:val="Normale"/>
    <w:uiPriority w:val="99"/>
    <w:rsid w:val="001630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before="240" w:after="240"/>
      <w:ind w:left="397" w:hanging="397"/>
      <w:jc w:val="center"/>
    </w:pPr>
    <w:rPr>
      <w:rFonts w:ascii="Arial" w:hAnsi="Arial" w:cs="Arial"/>
      <w:b/>
      <w:bCs/>
      <w:caps/>
      <w:spacing w:val="30"/>
      <w:sz w:val="24"/>
      <w:szCs w:val="24"/>
      <w:lang w:eastAsia="en-US"/>
    </w:rPr>
  </w:style>
  <w:style w:type="paragraph" w:customStyle="1" w:styleId="PARAGRAFOSTANDARDN">
    <w:name w:val="PARAGRAFO STANDARD N"/>
    <w:uiPriority w:val="99"/>
    <w:rsid w:val="001630D0"/>
    <w:pPr>
      <w:jc w:val="both"/>
    </w:pPr>
    <w:rPr>
      <w:sz w:val="24"/>
      <w:szCs w:val="24"/>
      <w:lang w:eastAsia="en-US"/>
    </w:rPr>
  </w:style>
  <w:style w:type="paragraph" w:customStyle="1" w:styleId="xl24">
    <w:name w:val="xl24"/>
    <w:basedOn w:val="Normale"/>
    <w:uiPriority w:val="99"/>
    <w:rsid w:val="001630D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en-GB" w:eastAsia="en-US"/>
    </w:rPr>
  </w:style>
  <w:style w:type="paragraph" w:customStyle="1" w:styleId="xl25">
    <w:name w:val="xl25"/>
    <w:basedOn w:val="Normale"/>
    <w:uiPriority w:val="99"/>
    <w:rsid w:val="001630D0"/>
    <w:pPr>
      <w:pBdr>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4"/>
      <w:szCs w:val="24"/>
      <w:lang w:val="en-GB" w:eastAsia="en-US"/>
    </w:rPr>
  </w:style>
  <w:style w:type="paragraph" w:customStyle="1" w:styleId="xl26">
    <w:name w:val="xl26"/>
    <w:basedOn w:val="Normale"/>
    <w:uiPriority w:val="99"/>
    <w:rsid w:val="001630D0"/>
    <w:pPr>
      <w:pBdr>
        <w:bottom w:val="single" w:sz="4" w:space="0" w:color="auto"/>
        <w:right w:val="single" w:sz="4" w:space="0" w:color="auto"/>
      </w:pBdr>
      <w:suppressAutoHyphens w:val="0"/>
      <w:spacing w:before="100" w:beforeAutospacing="1" w:after="100" w:afterAutospacing="1"/>
      <w:jc w:val="center"/>
      <w:textAlignment w:val="top"/>
    </w:pPr>
    <w:rPr>
      <w:rFonts w:ascii="Arial" w:hAnsi="Arial" w:cs="Arial"/>
      <w:b/>
      <w:bCs/>
      <w:sz w:val="24"/>
      <w:szCs w:val="24"/>
      <w:lang w:val="en-GB" w:eastAsia="en-US"/>
    </w:rPr>
  </w:style>
  <w:style w:type="paragraph" w:customStyle="1" w:styleId="xl27">
    <w:name w:val="xl27"/>
    <w:basedOn w:val="Normale"/>
    <w:uiPriority w:val="99"/>
    <w:rsid w:val="001630D0"/>
    <w:pPr>
      <w:pBdr>
        <w:bottom w:val="single" w:sz="4" w:space="0" w:color="auto"/>
        <w:right w:val="single" w:sz="4" w:space="0" w:color="auto"/>
      </w:pBdr>
      <w:suppressAutoHyphens w:val="0"/>
      <w:spacing w:before="100" w:beforeAutospacing="1" w:after="100" w:afterAutospacing="1"/>
      <w:jc w:val="center"/>
      <w:textAlignment w:val="top"/>
    </w:pPr>
    <w:rPr>
      <w:rFonts w:ascii="Arial" w:hAnsi="Arial" w:cs="Arial"/>
      <w:b/>
      <w:bCs/>
      <w:sz w:val="24"/>
      <w:szCs w:val="24"/>
      <w:lang w:val="en-GB" w:eastAsia="en-US"/>
    </w:rPr>
  </w:style>
  <w:style w:type="paragraph" w:customStyle="1" w:styleId="xl28">
    <w:name w:val="xl28"/>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en-GB" w:eastAsia="en-US"/>
    </w:rPr>
  </w:style>
  <w:style w:type="paragraph" w:customStyle="1" w:styleId="xl29">
    <w:name w:val="xl29"/>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val="en-GB" w:eastAsia="en-US"/>
    </w:rPr>
  </w:style>
  <w:style w:type="paragraph" w:customStyle="1" w:styleId="xl30">
    <w:name w:val="xl30"/>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val="en-GB" w:eastAsia="en-US"/>
    </w:rPr>
  </w:style>
  <w:style w:type="paragraph" w:customStyle="1" w:styleId="xl31">
    <w:name w:val="xl31"/>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en-GB" w:eastAsia="en-US"/>
    </w:rPr>
  </w:style>
  <w:style w:type="paragraph" w:customStyle="1" w:styleId="xl32">
    <w:name w:val="xl32"/>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4"/>
      <w:szCs w:val="24"/>
      <w:lang w:val="en-GB" w:eastAsia="en-US"/>
    </w:rPr>
  </w:style>
  <w:style w:type="paragraph" w:customStyle="1" w:styleId="xl33">
    <w:name w:val="xl33"/>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b/>
      <w:bCs/>
      <w:sz w:val="24"/>
      <w:szCs w:val="24"/>
      <w:lang w:val="en-GB" w:eastAsia="en-US"/>
    </w:rPr>
  </w:style>
  <w:style w:type="paragraph" w:customStyle="1" w:styleId="xl34">
    <w:name w:val="xl34"/>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szCs w:val="24"/>
      <w:lang w:val="en-GB" w:eastAsia="en-US"/>
    </w:rPr>
  </w:style>
  <w:style w:type="paragraph" w:styleId="Titolo">
    <w:name w:val="Title"/>
    <w:basedOn w:val="Normale"/>
    <w:link w:val="TitoloCarattere"/>
    <w:uiPriority w:val="99"/>
    <w:qFormat/>
    <w:rsid w:val="001630D0"/>
    <w:pPr>
      <w:suppressAutoHyphens w:val="0"/>
      <w:jc w:val="center"/>
    </w:pPr>
    <w:rPr>
      <w:sz w:val="24"/>
      <w:szCs w:val="24"/>
      <w:lang w:eastAsia="it-IT"/>
    </w:rPr>
  </w:style>
  <w:style w:type="character" w:customStyle="1" w:styleId="TitoloCarattere">
    <w:name w:val="Titolo Carattere"/>
    <w:link w:val="Titolo"/>
    <w:uiPriority w:val="99"/>
    <w:rsid w:val="001630D0"/>
    <w:rPr>
      <w:sz w:val="24"/>
      <w:szCs w:val="24"/>
    </w:rPr>
  </w:style>
  <w:style w:type="paragraph" w:styleId="Rientrocorpodeltesto2">
    <w:name w:val="Body Text Indent 2"/>
    <w:basedOn w:val="Normale"/>
    <w:link w:val="Rientrocorpodeltesto2Carattere"/>
    <w:uiPriority w:val="99"/>
    <w:rsid w:val="001630D0"/>
    <w:pPr>
      <w:suppressAutoHyphens w:val="0"/>
      <w:ind w:left="360"/>
    </w:pPr>
    <w:rPr>
      <w:rFonts w:ascii="Arial" w:hAnsi="Arial" w:cs="Arial"/>
      <w:sz w:val="22"/>
      <w:szCs w:val="22"/>
      <w:lang w:eastAsia="it-IT"/>
    </w:rPr>
  </w:style>
  <w:style w:type="character" w:customStyle="1" w:styleId="Rientrocorpodeltesto2Carattere">
    <w:name w:val="Rientro corpo del testo 2 Carattere"/>
    <w:link w:val="Rientrocorpodeltesto2"/>
    <w:uiPriority w:val="99"/>
    <w:rsid w:val="001630D0"/>
    <w:rPr>
      <w:rFonts w:ascii="Arial" w:hAnsi="Arial" w:cs="Arial"/>
      <w:sz w:val="22"/>
      <w:szCs w:val="22"/>
    </w:rPr>
  </w:style>
  <w:style w:type="character" w:customStyle="1" w:styleId="Rientrocorpodeltesto3Carattere">
    <w:name w:val="Rientro corpo del testo 3 Carattere"/>
    <w:link w:val="Rientrocorpodeltesto3"/>
    <w:uiPriority w:val="99"/>
    <w:rsid w:val="001630D0"/>
    <w:rPr>
      <w:sz w:val="16"/>
      <w:szCs w:val="16"/>
    </w:rPr>
  </w:style>
  <w:style w:type="character" w:customStyle="1" w:styleId="norm">
    <w:name w:val="norm"/>
    <w:uiPriority w:val="99"/>
    <w:rsid w:val="001630D0"/>
    <w:rPr>
      <w:rFonts w:ascii="Arial" w:hAnsi="Arial" w:cs="Arial"/>
      <w:b/>
      <w:bCs/>
      <w:sz w:val="17"/>
      <w:szCs w:val="17"/>
      <w:u w:val="none"/>
      <w:effect w:val="none"/>
    </w:rPr>
  </w:style>
  <w:style w:type="character" w:styleId="Collegamentovisitato">
    <w:name w:val="FollowedHyperlink"/>
    <w:uiPriority w:val="99"/>
    <w:rsid w:val="001630D0"/>
    <w:rPr>
      <w:color w:val="800080"/>
      <w:u w:val="single"/>
    </w:rPr>
  </w:style>
  <w:style w:type="paragraph" w:customStyle="1" w:styleId="Titolo20">
    <w:name w:val="Titolo2"/>
    <w:basedOn w:val="Corpodeltesto2"/>
    <w:uiPriority w:val="99"/>
    <w:rsid w:val="001630D0"/>
    <w:pPr>
      <w:widowControl w:val="0"/>
      <w:suppressAutoHyphens w:val="0"/>
      <w:spacing w:after="0" w:line="240" w:lineRule="auto"/>
      <w:jc w:val="both"/>
    </w:pPr>
    <w:rPr>
      <w:rFonts w:ascii="Arial" w:hAnsi="Arial" w:cs="Arial"/>
      <w:b/>
      <w:bCs/>
      <w:sz w:val="22"/>
      <w:szCs w:val="22"/>
      <w:lang w:eastAsia="en-US"/>
    </w:rPr>
  </w:style>
  <w:style w:type="character" w:customStyle="1" w:styleId="TestofumettoCarattere">
    <w:name w:val="Testo fumetto Carattere"/>
    <w:link w:val="Testofumetto"/>
    <w:uiPriority w:val="99"/>
    <w:rsid w:val="001630D0"/>
    <w:rPr>
      <w:rFonts w:ascii="Tahoma" w:hAnsi="Tahoma" w:cs="Tahoma"/>
      <w:sz w:val="16"/>
      <w:szCs w:val="16"/>
      <w:lang w:eastAsia="ar-SA"/>
    </w:rPr>
  </w:style>
  <w:style w:type="paragraph" w:customStyle="1" w:styleId="Testo">
    <w:name w:val="Testo"/>
    <w:uiPriority w:val="99"/>
    <w:rsid w:val="001630D0"/>
    <w:pPr>
      <w:ind w:left="284" w:right="283"/>
      <w:jc w:val="both"/>
    </w:pPr>
    <w:rPr>
      <w:sz w:val="24"/>
      <w:szCs w:val="24"/>
    </w:rPr>
  </w:style>
  <w:style w:type="paragraph" w:customStyle="1" w:styleId="oggetto0">
    <w:name w:val="oggetto"/>
    <w:basedOn w:val="Testo"/>
    <w:uiPriority w:val="99"/>
    <w:rsid w:val="001630D0"/>
    <w:pPr>
      <w:ind w:left="1701" w:hanging="1417"/>
    </w:pPr>
    <w:rPr>
      <w:caps/>
    </w:rPr>
  </w:style>
  <w:style w:type="paragraph" w:customStyle="1" w:styleId="StileBollo">
    <w:name w:val="StileBollo"/>
    <w:basedOn w:val="Normale"/>
    <w:uiPriority w:val="99"/>
    <w:rsid w:val="001630D0"/>
    <w:pPr>
      <w:widowControl w:val="0"/>
      <w:suppressAutoHyphens w:val="0"/>
      <w:spacing w:after="120" w:line="479" w:lineRule="auto"/>
      <w:ind w:left="397" w:hanging="397"/>
      <w:jc w:val="both"/>
    </w:pPr>
    <w:rPr>
      <w:rFonts w:ascii="Courier New" w:hAnsi="Courier New" w:cs="Courier New"/>
      <w:b/>
      <w:bCs/>
      <w:sz w:val="24"/>
      <w:szCs w:val="24"/>
      <w:lang w:eastAsia="it-IT"/>
    </w:rPr>
  </w:style>
  <w:style w:type="character" w:customStyle="1" w:styleId="StileBolloCarattere">
    <w:name w:val="StileBollo Carattere"/>
    <w:uiPriority w:val="99"/>
    <w:rsid w:val="001630D0"/>
    <w:rPr>
      <w:rFonts w:ascii="Courier New" w:hAnsi="Courier New" w:cs="Courier New"/>
      <w:b/>
      <w:bCs/>
      <w:sz w:val="20"/>
      <w:szCs w:val="20"/>
    </w:rPr>
  </w:style>
  <w:style w:type="paragraph" w:customStyle="1" w:styleId="TestoInafica">
    <w:name w:val="TestoInafica"/>
    <w:basedOn w:val="Normale"/>
    <w:uiPriority w:val="99"/>
    <w:rsid w:val="001630D0"/>
    <w:pPr>
      <w:suppressAutoHyphens w:val="0"/>
    </w:pPr>
    <w:rPr>
      <w:rFonts w:ascii="Arial" w:hAnsi="Arial" w:cs="Arial"/>
      <w:lang w:eastAsia="it-IT"/>
    </w:rPr>
  </w:style>
  <w:style w:type="paragraph" w:customStyle="1" w:styleId="Tabe1">
    <w:name w:val="Tabe1"/>
    <w:basedOn w:val="Normale"/>
    <w:uiPriority w:val="99"/>
    <w:rsid w:val="001630D0"/>
    <w:pPr>
      <w:suppressAutoHyphens w:val="0"/>
      <w:spacing w:after="120"/>
      <w:ind w:left="397" w:hanging="397"/>
      <w:jc w:val="center"/>
    </w:pPr>
    <w:rPr>
      <w:rFonts w:ascii="Arial" w:hAnsi="Arial" w:cs="Arial"/>
      <w:lang w:eastAsia="it-IT"/>
    </w:rPr>
  </w:style>
  <w:style w:type="paragraph" w:styleId="Testonotaapidipagina">
    <w:name w:val="footnote text"/>
    <w:basedOn w:val="Normale"/>
    <w:link w:val="TestonotaapidipaginaCarattere"/>
    <w:uiPriority w:val="99"/>
    <w:rsid w:val="001630D0"/>
    <w:pPr>
      <w:widowControl w:val="0"/>
      <w:suppressAutoHyphens w:val="0"/>
      <w:spacing w:line="360" w:lineRule="auto"/>
      <w:jc w:val="both"/>
    </w:pPr>
    <w:rPr>
      <w:lang w:eastAsia="it-IT"/>
    </w:rPr>
  </w:style>
  <w:style w:type="character" w:customStyle="1" w:styleId="TestonotaapidipaginaCarattere">
    <w:name w:val="Testo nota a piè di pagina Carattere"/>
    <w:basedOn w:val="Carpredefinitoparagrafo"/>
    <w:link w:val="Testonotaapidipagina"/>
    <w:uiPriority w:val="99"/>
    <w:rsid w:val="001630D0"/>
  </w:style>
  <w:style w:type="character" w:styleId="Rimandonotaapidipagina">
    <w:name w:val="footnote reference"/>
    <w:uiPriority w:val="99"/>
    <w:rsid w:val="001630D0"/>
    <w:rPr>
      <w:vertAlign w:val="superscript"/>
    </w:rPr>
  </w:style>
  <w:style w:type="character" w:styleId="Enfasigrassetto">
    <w:name w:val="Strong"/>
    <w:uiPriority w:val="99"/>
    <w:qFormat/>
    <w:rsid w:val="001630D0"/>
    <w:rPr>
      <w:b/>
      <w:bCs/>
    </w:rPr>
  </w:style>
  <w:style w:type="paragraph" w:styleId="PreformattatoHTML">
    <w:name w:val="HTML Preformatted"/>
    <w:basedOn w:val="Normale"/>
    <w:link w:val="PreformattatoHTMLCarattere"/>
    <w:uiPriority w:val="99"/>
    <w:rsid w:val="0016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it-IT"/>
    </w:rPr>
  </w:style>
  <w:style w:type="character" w:customStyle="1" w:styleId="PreformattatoHTMLCarattere">
    <w:name w:val="Preformattato HTML Carattere"/>
    <w:link w:val="PreformattatoHTML"/>
    <w:uiPriority w:val="99"/>
    <w:rsid w:val="001630D0"/>
    <w:rPr>
      <w:rFonts w:ascii="Courier New" w:hAnsi="Courier New" w:cs="Courier New"/>
    </w:rPr>
  </w:style>
  <w:style w:type="character" w:customStyle="1" w:styleId="googqs-tidbit-0">
    <w:name w:val="goog_qs-tidbit-0"/>
    <w:uiPriority w:val="99"/>
    <w:rsid w:val="001630D0"/>
  </w:style>
  <w:style w:type="paragraph" w:styleId="Sommario1">
    <w:name w:val="toc 1"/>
    <w:basedOn w:val="Normale"/>
    <w:next w:val="Normale"/>
    <w:autoRedefine/>
    <w:uiPriority w:val="99"/>
    <w:rsid w:val="001630D0"/>
    <w:pPr>
      <w:suppressAutoHyphens w:val="0"/>
    </w:pPr>
    <w:rPr>
      <w:sz w:val="24"/>
      <w:szCs w:val="24"/>
      <w:lang w:eastAsia="en-US"/>
    </w:rPr>
  </w:style>
  <w:style w:type="paragraph" w:styleId="Sommario2">
    <w:name w:val="toc 2"/>
    <w:basedOn w:val="Normale"/>
    <w:next w:val="Normale"/>
    <w:autoRedefine/>
    <w:uiPriority w:val="99"/>
    <w:rsid w:val="001630D0"/>
    <w:pPr>
      <w:suppressAutoHyphens w:val="0"/>
      <w:ind w:left="240"/>
    </w:pPr>
    <w:rPr>
      <w:sz w:val="24"/>
      <w:szCs w:val="24"/>
      <w:lang w:eastAsia="en-US"/>
    </w:rPr>
  </w:style>
  <w:style w:type="paragraph" w:styleId="Sommario3">
    <w:name w:val="toc 3"/>
    <w:basedOn w:val="Normale"/>
    <w:next w:val="Normale"/>
    <w:autoRedefine/>
    <w:uiPriority w:val="99"/>
    <w:rsid w:val="001630D0"/>
    <w:pPr>
      <w:suppressAutoHyphens w:val="0"/>
      <w:ind w:left="480"/>
    </w:pPr>
    <w:rPr>
      <w:sz w:val="24"/>
      <w:szCs w:val="24"/>
      <w:lang w:eastAsia="en-US"/>
    </w:rPr>
  </w:style>
  <w:style w:type="paragraph" w:styleId="Sommario4">
    <w:name w:val="toc 4"/>
    <w:basedOn w:val="Normale"/>
    <w:next w:val="Normale"/>
    <w:autoRedefine/>
    <w:uiPriority w:val="99"/>
    <w:rsid w:val="001630D0"/>
    <w:pPr>
      <w:suppressAutoHyphens w:val="0"/>
      <w:ind w:left="720"/>
    </w:pPr>
    <w:rPr>
      <w:sz w:val="24"/>
      <w:szCs w:val="24"/>
      <w:lang w:eastAsia="en-US"/>
    </w:rPr>
  </w:style>
  <w:style w:type="paragraph" w:styleId="Sommario5">
    <w:name w:val="toc 5"/>
    <w:basedOn w:val="Normale"/>
    <w:next w:val="Normale"/>
    <w:autoRedefine/>
    <w:uiPriority w:val="99"/>
    <w:rsid w:val="001630D0"/>
    <w:pPr>
      <w:suppressAutoHyphens w:val="0"/>
      <w:ind w:left="960"/>
    </w:pPr>
    <w:rPr>
      <w:sz w:val="24"/>
      <w:szCs w:val="24"/>
      <w:lang w:eastAsia="en-US"/>
    </w:rPr>
  </w:style>
  <w:style w:type="paragraph" w:styleId="Testocommento">
    <w:name w:val="annotation text"/>
    <w:basedOn w:val="Normale"/>
    <w:link w:val="TestocommentoCarattere"/>
    <w:uiPriority w:val="99"/>
    <w:rsid w:val="001630D0"/>
    <w:pPr>
      <w:suppressAutoHyphens w:val="0"/>
    </w:pPr>
    <w:rPr>
      <w:lang w:eastAsia="en-US"/>
    </w:rPr>
  </w:style>
  <w:style w:type="character" w:customStyle="1" w:styleId="TestocommentoCarattere">
    <w:name w:val="Testo commento Carattere"/>
    <w:link w:val="Testocommento"/>
    <w:uiPriority w:val="99"/>
    <w:rsid w:val="001630D0"/>
    <w:rPr>
      <w:lang w:eastAsia="en-US"/>
    </w:rPr>
  </w:style>
  <w:style w:type="character" w:styleId="Enfasicorsivo">
    <w:name w:val="Emphasis"/>
    <w:uiPriority w:val="99"/>
    <w:qFormat/>
    <w:rsid w:val="001630D0"/>
    <w:rPr>
      <w:i/>
      <w:iCs/>
    </w:rPr>
  </w:style>
  <w:style w:type="paragraph" w:styleId="Indice1">
    <w:name w:val="index 1"/>
    <w:basedOn w:val="Normale"/>
    <w:next w:val="Normale"/>
    <w:autoRedefine/>
    <w:uiPriority w:val="99"/>
    <w:rsid w:val="001630D0"/>
    <w:pPr>
      <w:suppressAutoHyphens w:val="0"/>
      <w:ind w:left="240" w:hanging="240"/>
    </w:pPr>
    <w:rPr>
      <w:sz w:val="24"/>
      <w:szCs w:val="24"/>
      <w:lang w:eastAsia="en-US"/>
    </w:rPr>
  </w:style>
  <w:style w:type="character" w:styleId="Rimandocommento">
    <w:name w:val="annotation reference"/>
    <w:uiPriority w:val="99"/>
    <w:rsid w:val="001630D0"/>
    <w:rPr>
      <w:sz w:val="16"/>
      <w:szCs w:val="16"/>
    </w:rPr>
  </w:style>
  <w:style w:type="paragraph" w:customStyle="1" w:styleId="Paragrafoelenco1">
    <w:name w:val="Paragrafo elenco1"/>
    <w:basedOn w:val="Normale"/>
    <w:uiPriority w:val="99"/>
    <w:rsid w:val="001630D0"/>
    <w:pPr>
      <w:suppressAutoHyphens w:val="0"/>
      <w:ind w:left="720"/>
    </w:pPr>
    <w:rPr>
      <w:sz w:val="24"/>
      <w:szCs w:val="24"/>
      <w:lang w:eastAsia="it-IT"/>
    </w:rPr>
  </w:style>
  <w:style w:type="paragraph" w:customStyle="1" w:styleId="BodyText211">
    <w:name w:val="Body Text 211"/>
    <w:basedOn w:val="Normale"/>
    <w:uiPriority w:val="99"/>
    <w:rsid w:val="001630D0"/>
    <w:pPr>
      <w:tabs>
        <w:tab w:val="left" w:pos="360"/>
        <w:tab w:val="left" w:pos="720"/>
      </w:tabs>
      <w:suppressAutoHyphens w:val="0"/>
      <w:jc w:val="both"/>
    </w:pPr>
    <w:rPr>
      <w:b/>
      <w:bCs/>
      <w:sz w:val="24"/>
      <w:szCs w:val="24"/>
      <w:lang w:eastAsia="it-IT"/>
    </w:rPr>
  </w:style>
  <w:style w:type="paragraph" w:customStyle="1" w:styleId="font5">
    <w:name w:val="font5"/>
    <w:basedOn w:val="Normale"/>
    <w:uiPriority w:val="99"/>
    <w:rsid w:val="001630D0"/>
    <w:pPr>
      <w:suppressAutoHyphens w:val="0"/>
      <w:spacing w:before="100" w:beforeAutospacing="1" w:after="100" w:afterAutospacing="1"/>
    </w:pPr>
    <w:rPr>
      <w:rFonts w:ascii="Arial" w:hAnsi="Arial" w:cs="Arial"/>
      <w:sz w:val="16"/>
      <w:szCs w:val="16"/>
      <w:lang w:eastAsia="it-IT"/>
    </w:rPr>
  </w:style>
  <w:style w:type="paragraph" w:customStyle="1" w:styleId="font6">
    <w:name w:val="font6"/>
    <w:basedOn w:val="Normale"/>
    <w:uiPriority w:val="99"/>
    <w:rsid w:val="001630D0"/>
    <w:pPr>
      <w:suppressAutoHyphens w:val="0"/>
      <w:spacing w:before="100" w:beforeAutospacing="1" w:after="100" w:afterAutospacing="1"/>
    </w:pPr>
    <w:rPr>
      <w:rFonts w:ascii="Calibri" w:hAnsi="Calibri" w:cs="Calibri"/>
      <w:sz w:val="16"/>
      <w:szCs w:val="16"/>
      <w:lang w:eastAsia="it-IT"/>
    </w:rPr>
  </w:style>
  <w:style w:type="paragraph" w:customStyle="1" w:styleId="font7">
    <w:name w:val="font7"/>
    <w:basedOn w:val="Normale"/>
    <w:uiPriority w:val="99"/>
    <w:rsid w:val="001630D0"/>
    <w:pPr>
      <w:suppressAutoHyphens w:val="0"/>
      <w:spacing w:before="100" w:beforeAutospacing="1" w:after="100" w:afterAutospacing="1"/>
    </w:pPr>
    <w:rPr>
      <w:rFonts w:ascii="Calibri" w:hAnsi="Calibri" w:cs="Calibri"/>
      <w:b/>
      <w:bCs/>
      <w:sz w:val="16"/>
      <w:szCs w:val="16"/>
      <w:lang w:eastAsia="it-IT"/>
    </w:rPr>
  </w:style>
  <w:style w:type="paragraph" w:customStyle="1" w:styleId="font8">
    <w:name w:val="font8"/>
    <w:basedOn w:val="Normale"/>
    <w:uiPriority w:val="99"/>
    <w:rsid w:val="001630D0"/>
    <w:pPr>
      <w:suppressAutoHyphens w:val="0"/>
      <w:spacing w:before="100" w:beforeAutospacing="1" w:after="100" w:afterAutospacing="1"/>
    </w:pPr>
    <w:rPr>
      <w:rFonts w:ascii="Calibri" w:hAnsi="Calibri" w:cs="Calibri"/>
      <w:b/>
      <w:bCs/>
      <w:color w:val="FF0000"/>
      <w:sz w:val="16"/>
      <w:szCs w:val="16"/>
      <w:lang w:eastAsia="it-IT"/>
    </w:rPr>
  </w:style>
  <w:style w:type="paragraph" w:customStyle="1" w:styleId="font9">
    <w:name w:val="font9"/>
    <w:basedOn w:val="Normale"/>
    <w:uiPriority w:val="99"/>
    <w:rsid w:val="001630D0"/>
    <w:pPr>
      <w:suppressAutoHyphens w:val="0"/>
      <w:spacing w:before="100" w:beforeAutospacing="1" w:after="100" w:afterAutospacing="1"/>
    </w:pPr>
    <w:rPr>
      <w:rFonts w:ascii="Calibri" w:hAnsi="Calibri" w:cs="Calibri"/>
      <w:color w:val="FF0000"/>
      <w:sz w:val="16"/>
      <w:szCs w:val="16"/>
      <w:lang w:eastAsia="it-IT"/>
    </w:rPr>
  </w:style>
  <w:style w:type="paragraph" w:customStyle="1" w:styleId="xl65">
    <w:name w:val="xl65"/>
    <w:basedOn w:val="Normale"/>
    <w:uiPriority w:val="99"/>
    <w:rsid w:val="001630D0"/>
    <w:pP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66">
    <w:name w:val="xl66"/>
    <w:basedOn w:val="Normale"/>
    <w:uiPriority w:val="99"/>
    <w:rsid w:val="001630D0"/>
    <w:pP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67">
    <w:name w:val="xl67"/>
    <w:basedOn w:val="Normale"/>
    <w:uiPriority w:val="99"/>
    <w:rsid w:val="001630D0"/>
    <w:pP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68">
    <w:name w:val="xl68"/>
    <w:basedOn w:val="Normale"/>
    <w:uiPriority w:val="99"/>
    <w:rsid w:val="001630D0"/>
    <w:pP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69">
    <w:name w:val="xl69"/>
    <w:basedOn w:val="Normale"/>
    <w:uiPriority w:val="99"/>
    <w:rsid w:val="001630D0"/>
    <w:pP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70">
    <w:name w:val="xl70"/>
    <w:basedOn w:val="Normale"/>
    <w:uiPriority w:val="99"/>
    <w:rsid w:val="001630D0"/>
    <w:pP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71">
    <w:name w:val="xl71"/>
    <w:basedOn w:val="Normale"/>
    <w:uiPriority w:val="99"/>
    <w:rsid w:val="001630D0"/>
    <w:pP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72">
    <w:name w:val="xl72"/>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73">
    <w:name w:val="xl73"/>
    <w:basedOn w:val="Normale"/>
    <w:uiPriority w:val="99"/>
    <w:rsid w:val="001630D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74">
    <w:name w:val="xl74"/>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75">
    <w:name w:val="xl75"/>
    <w:basedOn w:val="Normale"/>
    <w:uiPriority w:val="99"/>
    <w:rsid w:val="001630D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76">
    <w:name w:val="xl76"/>
    <w:basedOn w:val="Normale"/>
    <w:uiPriority w:val="99"/>
    <w:rsid w:val="001630D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77">
    <w:name w:val="xl77"/>
    <w:basedOn w:val="Normale"/>
    <w:uiPriority w:val="99"/>
    <w:rsid w:val="001630D0"/>
    <w:pPr>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78">
    <w:name w:val="xl78"/>
    <w:basedOn w:val="Normale"/>
    <w:uiPriority w:val="99"/>
    <w:rsid w:val="001630D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79">
    <w:name w:val="xl79"/>
    <w:basedOn w:val="Normale"/>
    <w:uiPriority w:val="99"/>
    <w:rsid w:val="001630D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80">
    <w:name w:val="xl80"/>
    <w:basedOn w:val="Normale"/>
    <w:uiPriority w:val="99"/>
    <w:rsid w:val="001630D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81">
    <w:name w:val="xl81"/>
    <w:basedOn w:val="Normale"/>
    <w:uiPriority w:val="99"/>
    <w:rsid w:val="001630D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82">
    <w:name w:val="xl82"/>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it-IT"/>
    </w:rPr>
  </w:style>
  <w:style w:type="paragraph" w:customStyle="1" w:styleId="xl83">
    <w:name w:val="xl83"/>
    <w:basedOn w:val="Normale"/>
    <w:uiPriority w:val="99"/>
    <w:rsid w:val="001630D0"/>
    <w:pPr>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84">
    <w:name w:val="xl84"/>
    <w:basedOn w:val="Normale"/>
    <w:uiPriority w:val="99"/>
    <w:rsid w:val="001630D0"/>
    <w:pPr>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85">
    <w:name w:val="xl85"/>
    <w:basedOn w:val="Normale"/>
    <w:uiPriority w:val="99"/>
    <w:rsid w:val="001630D0"/>
    <w:pPr>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jc w:val="center"/>
      <w:textAlignment w:val="center"/>
    </w:pPr>
    <w:rPr>
      <w:rFonts w:ascii="Calibri" w:hAnsi="Calibri" w:cs="Calibri"/>
      <w:b/>
      <w:bCs/>
      <w:color w:val="000000"/>
      <w:sz w:val="16"/>
      <w:szCs w:val="16"/>
      <w:lang w:eastAsia="it-IT"/>
    </w:rPr>
  </w:style>
  <w:style w:type="paragraph" w:customStyle="1" w:styleId="xl86">
    <w:name w:val="xl86"/>
    <w:basedOn w:val="Normale"/>
    <w:uiPriority w:val="99"/>
    <w:rsid w:val="001630D0"/>
    <w:pPr>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87">
    <w:name w:val="xl87"/>
    <w:basedOn w:val="Normale"/>
    <w:uiPriority w:val="99"/>
    <w:rsid w:val="001630D0"/>
    <w:pPr>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88">
    <w:name w:val="xl88"/>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89">
    <w:name w:val="xl89"/>
    <w:basedOn w:val="Normale"/>
    <w:uiPriority w:val="99"/>
    <w:rsid w:val="001630D0"/>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90">
    <w:name w:val="xl90"/>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91">
    <w:name w:val="xl91"/>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92">
    <w:name w:val="xl92"/>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93">
    <w:name w:val="xl93"/>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94">
    <w:name w:val="xl94"/>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FF0000"/>
      <w:sz w:val="16"/>
      <w:szCs w:val="16"/>
      <w:lang w:eastAsia="it-IT"/>
    </w:rPr>
  </w:style>
  <w:style w:type="paragraph" w:customStyle="1" w:styleId="xl95">
    <w:name w:val="xl95"/>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96">
    <w:name w:val="xl96"/>
    <w:basedOn w:val="Normale"/>
    <w:uiPriority w:val="99"/>
    <w:rsid w:val="001630D0"/>
    <w:pP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97">
    <w:name w:val="xl97"/>
    <w:basedOn w:val="Normale"/>
    <w:uiPriority w:val="99"/>
    <w:rsid w:val="001630D0"/>
    <w:pP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98">
    <w:name w:val="xl98"/>
    <w:basedOn w:val="Normale"/>
    <w:uiPriority w:val="99"/>
    <w:rsid w:val="001630D0"/>
    <w:pPr>
      <w:suppressAutoHyphens w:val="0"/>
      <w:spacing w:before="100" w:beforeAutospacing="1" w:after="100" w:afterAutospacing="1"/>
      <w:jc w:val="center"/>
      <w:textAlignment w:val="center"/>
    </w:pPr>
    <w:rPr>
      <w:rFonts w:ascii="Calibri" w:hAnsi="Calibri" w:cs="Calibri"/>
      <w:b/>
      <w:bCs/>
      <w:color w:val="FF0000"/>
      <w:sz w:val="16"/>
      <w:szCs w:val="16"/>
      <w:lang w:eastAsia="it-IT"/>
    </w:rPr>
  </w:style>
  <w:style w:type="paragraph" w:customStyle="1" w:styleId="xl99">
    <w:name w:val="xl99"/>
    <w:basedOn w:val="Normale"/>
    <w:uiPriority w:val="99"/>
    <w:rsid w:val="001630D0"/>
    <w:pPr>
      <w:pBdr>
        <w:top w:val="single" w:sz="4" w:space="0" w:color="auto"/>
        <w:left w:val="single" w:sz="4" w:space="0" w:color="auto"/>
        <w:bottom w:val="single" w:sz="4" w:space="0" w:color="auto"/>
      </w:pBdr>
      <w:shd w:val="clear" w:color="000000" w:fill="auto"/>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00">
    <w:name w:val="xl100"/>
    <w:basedOn w:val="Normale"/>
    <w:uiPriority w:val="99"/>
    <w:rsid w:val="001630D0"/>
    <w:pPr>
      <w:pBdr>
        <w:top w:val="single" w:sz="4" w:space="0" w:color="auto"/>
        <w:bottom w:val="single" w:sz="4" w:space="0" w:color="auto"/>
        <w:right w:val="single" w:sz="4" w:space="0" w:color="auto"/>
      </w:pBdr>
      <w:shd w:val="clear" w:color="000000" w:fill="auto"/>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01">
    <w:name w:val="xl101"/>
    <w:basedOn w:val="Normale"/>
    <w:uiPriority w:val="99"/>
    <w:rsid w:val="001630D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02">
    <w:name w:val="xl102"/>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03">
    <w:name w:val="xl103"/>
    <w:basedOn w:val="Normale"/>
    <w:uiPriority w:val="99"/>
    <w:rsid w:val="001630D0"/>
    <w:pP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04">
    <w:name w:val="xl104"/>
    <w:basedOn w:val="Normale"/>
    <w:uiPriority w:val="99"/>
    <w:rsid w:val="001630D0"/>
    <w:pPr>
      <w:suppressAutoHyphens w:val="0"/>
      <w:spacing w:before="100" w:beforeAutospacing="1" w:after="100" w:afterAutospacing="1"/>
      <w:jc w:val="center"/>
      <w:textAlignment w:val="center"/>
    </w:pPr>
    <w:rPr>
      <w:rFonts w:ascii="Calibri" w:hAnsi="Calibri" w:cs="Calibri"/>
      <w:b/>
      <w:bCs/>
      <w:sz w:val="16"/>
      <w:szCs w:val="16"/>
      <w:u w:val="single"/>
      <w:lang w:eastAsia="it-IT"/>
    </w:rPr>
  </w:style>
  <w:style w:type="paragraph" w:customStyle="1" w:styleId="xl105">
    <w:name w:val="xl105"/>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106">
    <w:name w:val="xl106"/>
    <w:basedOn w:val="Normale"/>
    <w:uiPriority w:val="99"/>
    <w:rsid w:val="001630D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07">
    <w:name w:val="xl107"/>
    <w:basedOn w:val="Normale"/>
    <w:uiPriority w:val="99"/>
    <w:rsid w:val="001630D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08">
    <w:name w:val="xl108"/>
    <w:basedOn w:val="Normale"/>
    <w:uiPriority w:val="99"/>
    <w:rsid w:val="001630D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09">
    <w:name w:val="xl109"/>
    <w:basedOn w:val="Normale"/>
    <w:uiPriority w:val="99"/>
    <w:rsid w:val="001630D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10">
    <w:name w:val="xl110"/>
    <w:basedOn w:val="Normale"/>
    <w:uiPriority w:val="99"/>
    <w:rsid w:val="001630D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FF0000"/>
      <w:sz w:val="16"/>
      <w:szCs w:val="16"/>
      <w:lang w:eastAsia="it-IT"/>
    </w:rPr>
  </w:style>
  <w:style w:type="paragraph" w:customStyle="1" w:styleId="xl111">
    <w:name w:val="xl111"/>
    <w:basedOn w:val="Normale"/>
    <w:uiPriority w:val="99"/>
    <w:rsid w:val="001630D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12">
    <w:name w:val="xl112"/>
    <w:basedOn w:val="Normale"/>
    <w:uiPriority w:val="99"/>
    <w:rsid w:val="001630D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113">
    <w:name w:val="xl113"/>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sz w:val="16"/>
      <w:szCs w:val="16"/>
      <w:u w:val="single"/>
      <w:lang w:eastAsia="it-IT"/>
    </w:rPr>
  </w:style>
  <w:style w:type="paragraph" w:customStyle="1" w:styleId="xl114">
    <w:name w:val="xl114"/>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15">
    <w:name w:val="xl115"/>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16">
    <w:name w:val="xl116"/>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17">
    <w:name w:val="xl117"/>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18">
    <w:name w:val="xl118"/>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19">
    <w:name w:val="xl119"/>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color w:val="FF0000"/>
      <w:sz w:val="16"/>
      <w:szCs w:val="16"/>
      <w:lang w:eastAsia="it-IT"/>
    </w:rPr>
  </w:style>
  <w:style w:type="paragraph" w:customStyle="1" w:styleId="xl120">
    <w:name w:val="xl120"/>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21">
    <w:name w:val="xl121"/>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22">
    <w:name w:val="xl122"/>
    <w:basedOn w:val="Normale"/>
    <w:uiPriority w:val="99"/>
    <w:rsid w:val="001630D0"/>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123">
    <w:name w:val="xl123"/>
    <w:basedOn w:val="Normale"/>
    <w:uiPriority w:val="99"/>
    <w:rsid w:val="001630D0"/>
    <w:pPr>
      <w:pBdr>
        <w:bottom w:val="single" w:sz="4"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124">
    <w:name w:val="xl124"/>
    <w:basedOn w:val="Normale"/>
    <w:uiPriority w:val="99"/>
    <w:rsid w:val="001630D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125">
    <w:name w:val="xl125"/>
    <w:basedOn w:val="Normale"/>
    <w:uiPriority w:val="99"/>
    <w:rsid w:val="001630D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26">
    <w:name w:val="xl126"/>
    <w:basedOn w:val="Normale"/>
    <w:uiPriority w:val="99"/>
    <w:rsid w:val="001630D0"/>
    <w:pP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27">
    <w:name w:val="xl127"/>
    <w:basedOn w:val="Normale"/>
    <w:uiPriority w:val="99"/>
    <w:rsid w:val="001630D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128">
    <w:name w:val="xl128"/>
    <w:basedOn w:val="Normale"/>
    <w:uiPriority w:val="99"/>
    <w:rsid w:val="001630D0"/>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129">
    <w:name w:val="xl129"/>
    <w:basedOn w:val="Normale"/>
    <w:uiPriority w:val="99"/>
    <w:rsid w:val="001630D0"/>
    <w:pPr>
      <w:pBdr>
        <w:top w:val="single" w:sz="4" w:space="0" w:color="auto"/>
        <w:left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30">
    <w:name w:val="xl130"/>
    <w:basedOn w:val="Normale"/>
    <w:uiPriority w:val="99"/>
    <w:rsid w:val="001630D0"/>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131">
    <w:name w:val="xl131"/>
    <w:basedOn w:val="Normale"/>
    <w:uiPriority w:val="99"/>
    <w:rsid w:val="001630D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32">
    <w:name w:val="xl132"/>
    <w:basedOn w:val="Normale"/>
    <w:uiPriority w:val="99"/>
    <w:rsid w:val="001630D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33">
    <w:name w:val="xl133"/>
    <w:basedOn w:val="Normale"/>
    <w:uiPriority w:val="99"/>
    <w:rsid w:val="001630D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34">
    <w:name w:val="xl134"/>
    <w:basedOn w:val="Normale"/>
    <w:uiPriority w:val="99"/>
    <w:rsid w:val="001630D0"/>
    <w:pPr>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jc w:val="center"/>
      <w:textAlignment w:val="center"/>
    </w:pPr>
    <w:rPr>
      <w:rFonts w:ascii="Arial" w:hAnsi="Arial" w:cs="Arial"/>
      <w:b/>
      <w:bCs/>
      <w:sz w:val="16"/>
      <w:szCs w:val="16"/>
      <w:lang w:eastAsia="it-IT"/>
    </w:rPr>
  </w:style>
  <w:style w:type="paragraph" w:customStyle="1" w:styleId="xl135">
    <w:name w:val="xl135"/>
    <w:basedOn w:val="Normale"/>
    <w:uiPriority w:val="99"/>
    <w:rsid w:val="001630D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it-IT"/>
    </w:rPr>
  </w:style>
  <w:style w:type="paragraph" w:customStyle="1" w:styleId="xl136">
    <w:name w:val="xl136"/>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37">
    <w:name w:val="xl137"/>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38">
    <w:name w:val="xl138"/>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sz w:val="16"/>
      <w:szCs w:val="16"/>
      <w:lang w:eastAsia="it-IT"/>
    </w:rPr>
  </w:style>
  <w:style w:type="paragraph" w:customStyle="1" w:styleId="xl139">
    <w:name w:val="xl139"/>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6"/>
      <w:szCs w:val="16"/>
      <w:lang w:eastAsia="it-IT"/>
    </w:rPr>
  </w:style>
  <w:style w:type="paragraph" w:customStyle="1" w:styleId="xl140">
    <w:name w:val="xl140"/>
    <w:basedOn w:val="Normale"/>
    <w:uiPriority w:val="99"/>
    <w:rsid w:val="001630D0"/>
    <w:pPr>
      <w:suppressAutoHyphens w:val="0"/>
      <w:spacing w:before="100" w:beforeAutospacing="1" w:after="100" w:afterAutospacing="1"/>
      <w:jc w:val="center"/>
      <w:textAlignment w:val="center"/>
    </w:pPr>
    <w:rPr>
      <w:rFonts w:ascii="Calibri" w:hAnsi="Calibri" w:cs="Calibri"/>
      <w:sz w:val="32"/>
      <w:szCs w:val="32"/>
      <w:lang w:eastAsia="it-IT"/>
    </w:rPr>
  </w:style>
  <w:style w:type="paragraph" w:customStyle="1" w:styleId="xl141">
    <w:name w:val="xl141"/>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2"/>
      <w:szCs w:val="22"/>
      <w:lang w:eastAsia="it-IT"/>
    </w:rPr>
  </w:style>
  <w:style w:type="paragraph" w:customStyle="1" w:styleId="xl142">
    <w:name w:val="xl142"/>
    <w:basedOn w:val="Normale"/>
    <w:uiPriority w:val="99"/>
    <w:rsid w:val="001630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8"/>
      <w:szCs w:val="18"/>
      <w:lang w:eastAsia="it-IT"/>
    </w:rPr>
  </w:style>
  <w:style w:type="paragraph" w:customStyle="1" w:styleId="xl143">
    <w:name w:val="xl143"/>
    <w:basedOn w:val="Normale"/>
    <w:uiPriority w:val="99"/>
    <w:rsid w:val="001630D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22"/>
      <w:szCs w:val="22"/>
      <w:lang w:eastAsia="it-IT"/>
    </w:rPr>
  </w:style>
  <w:style w:type="paragraph" w:customStyle="1" w:styleId="xl144">
    <w:name w:val="xl144"/>
    <w:basedOn w:val="Normale"/>
    <w:uiPriority w:val="99"/>
    <w:rsid w:val="001630D0"/>
    <w:pPr>
      <w:suppressAutoHyphens w:val="0"/>
      <w:spacing w:before="100" w:beforeAutospacing="1" w:after="100" w:afterAutospacing="1"/>
      <w:jc w:val="center"/>
      <w:textAlignment w:val="center"/>
    </w:pPr>
    <w:rPr>
      <w:rFonts w:ascii="Calibri" w:hAnsi="Calibri" w:cs="Calibri"/>
      <w:b/>
      <w:bCs/>
      <w:sz w:val="22"/>
      <w:szCs w:val="22"/>
      <w:lang w:eastAsia="it-IT"/>
    </w:rPr>
  </w:style>
  <w:style w:type="paragraph" w:customStyle="1" w:styleId="xl145">
    <w:name w:val="xl145"/>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sz w:val="22"/>
      <w:szCs w:val="22"/>
      <w:u w:val="single"/>
      <w:lang w:eastAsia="it-IT"/>
    </w:rPr>
  </w:style>
  <w:style w:type="paragraph" w:customStyle="1" w:styleId="xl146">
    <w:name w:val="xl146"/>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sz w:val="22"/>
      <w:szCs w:val="22"/>
      <w:lang w:eastAsia="it-IT"/>
    </w:rPr>
  </w:style>
  <w:style w:type="paragraph" w:customStyle="1" w:styleId="xl147">
    <w:name w:val="xl147"/>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sz w:val="22"/>
      <w:szCs w:val="22"/>
      <w:lang w:eastAsia="it-IT"/>
    </w:rPr>
  </w:style>
  <w:style w:type="paragraph" w:customStyle="1" w:styleId="xl148">
    <w:name w:val="xl148"/>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sz w:val="22"/>
      <w:szCs w:val="22"/>
      <w:lang w:eastAsia="it-IT"/>
    </w:rPr>
  </w:style>
  <w:style w:type="paragraph" w:customStyle="1" w:styleId="xl149">
    <w:name w:val="xl149"/>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sz w:val="22"/>
      <w:szCs w:val="22"/>
      <w:lang w:eastAsia="it-IT"/>
    </w:rPr>
  </w:style>
  <w:style w:type="paragraph" w:customStyle="1" w:styleId="xl150">
    <w:name w:val="xl150"/>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sz w:val="22"/>
      <w:szCs w:val="22"/>
      <w:lang w:eastAsia="it-IT"/>
    </w:rPr>
  </w:style>
  <w:style w:type="paragraph" w:customStyle="1" w:styleId="xl151">
    <w:name w:val="xl151"/>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color w:val="FF0000"/>
      <w:sz w:val="22"/>
      <w:szCs w:val="22"/>
      <w:lang w:eastAsia="it-IT"/>
    </w:rPr>
  </w:style>
  <w:style w:type="paragraph" w:customStyle="1" w:styleId="xl152">
    <w:name w:val="xl152"/>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sz w:val="22"/>
      <w:szCs w:val="22"/>
      <w:lang w:eastAsia="it-IT"/>
    </w:rPr>
  </w:style>
  <w:style w:type="paragraph" w:customStyle="1" w:styleId="xl153">
    <w:name w:val="xl153"/>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sz w:val="22"/>
      <w:szCs w:val="22"/>
      <w:lang w:eastAsia="it-IT"/>
    </w:rPr>
  </w:style>
  <w:style w:type="paragraph" w:customStyle="1" w:styleId="xl154">
    <w:name w:val="xl154"/>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sz w:val="22"/>
      <w:szCs w:val="22"/>
      <w:lang w:eastAsia="it-IT"/>
    </w:rPr>
  </w:style>
  <w:style w:type="paragraph" w:customStyle="1" w:styleId="xl155">
    <w:name w:val="xl155"/>
    <w:basedOn w:val="Normale"/>
    <w:uiPriority w:val="99"/>
    <w:rsid w:val="001630D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8"/>
      <w:szCs w:val="18"/>
      <w:lang w:eastAsia="it-IT"/>
    </w:rPr>
  </w:style>
  <w:style w:type="paragraph" w:customStyle="1" w:styleId="xl156">
    <w:name w:val="xl156"/>
    <w:basedOn w:val="Normale"/>
    <w:uiPriority w:val="99"/>
    <w:rsid w:val="001630D0"/>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w:hAnsi="Arial" w:cs="Arial"/>
      <w:sz w:val="32"/>
      <w:szCs w:val="32"/>
      <w:lang w:eastAsia="it-IT"/>
    </w:rPr>
  </w:style>
  <w:style w:type="paragraph" w:customStyle="1" w:styleId="xl157">
    <w:name w:val="xl157"/>
    <w:basedOn w:val="Normale"/>
    <w:uiPriority w:val="99"/>
    <w:rsid w:val="001630D0"/>
    <w:pPr>
      <w:pBdr>
        <w:bottom w:val="single" w:sz="4" w:space="0" w:color="auto"/>
      </w:pBdr>
      <w:shd w:val="clear" w:color="000000" w:fill="FFFFFF"/>
      <w:suppressAutoHyphens w:val="0"/>
      <w:spacing w:before="100" w:beforeAutospacing="1" w:after="100" w:afterAutospacing="1"/>
      <w:jc w:val="center"/>
      <w:textAlignment w:val="center"/>
    </w:pPr>
    <w:rPr>
      <w:rFonts w:ascii="Arial" w:hAnsi="Arial" w:cs="Arial"/>
      <w:sz w:val="32"/>
      <w:szCs w:val="32"/>
      <w:lang w:eastAsia="it-IT"/>
    </w:rPr>
  </w:style>
  <w:style w:type="paragraph" w:customStyle="1" w:styleId="xl158">
    <w:name w:val="xl158"/>
    <w:basedOn w:val="Normale"/>
    <w:uiPriority w:val="99"/>
    <w:rsid w:val="001630D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32"/>
      <w:szCs w:val="32"/>
      <w:lang w:eastAsia="it-IT"/>
    </w:rPr>
  </w:style>
  <w:style w:type="paragraph" w:customStyle="1" w:styleId="xl159">
    <w:name w:val="xl159"/>
    <w:basedOn w:val="Normale"/>
    <w:uiPriority w:val="99"/>
    <w:rsid w:val="001630D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w:hAnsi="Arial" w:cs="Arial"/>
      <w:sz w:val="32"/>
      <w:szCs w:val="32"/>
      <w:lang w:eastAsia="it-IT"/>
    </w:rPr>
  </w:style>
  <w:style w:type="paragraph" w:customStyle="1" w:styleId="xl160">
    <w:name w:val="xl160"/>
    <w:basedOn w:val="Normale"/>
    <w:uiPriority w:val="99"/>
    <w:rsid w:val="001630D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w:hAnsi="Arial" w:cs="Arial"/>
      <w:sz w:val="32"/>
      <w:szCs w:val="32"/>
      <w:lang w:eastAsia="it-IT"/>
    </w:rPr>
  </w:style>
  <w:style w:type="paragraph" w:customStyle="1" w:styleId="xl161">
    <w:name w:val="xl161"/>
    <w:basedOn w:val="Normale"/>
    <w:uiPriority w:val="99"/>
    <w:rsid w:val="001630D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32"/>
      <w:szCs w:val="32"/>
      <w:lang w:eastAsia="it-IT"/>
    </w:rPr>
  </w:style>
  <w:style w:type="paragraph" w:customStyle="1" w:styleId="xl162">
    <w:name w:val="xl162"/>
    <w:basedOn w:val="Normale"/>
    <w:uiPriority w:val="99"/>
    <w:rsid w:val="001630D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32"/>
      <w:szCs w:val="32"/>
      <w:lang w:eastAsia="it-IT"/>
    </w:rPr>
  </w:style>
  <w:style w:type="paragraph" w:customStyle="1" w:styleId="xl163">
    <w:name w:val="xl163"/>
    <w:basedOn w:val="Normale"/>
    <w:uiPriority w:val="99"/>
    <w:rsid w:val="001630D0"/>
    <w:pPr>
      <w:pBdr>
        <w:top w:val="single" w:sz="4" w:space="0" w:color="auto"/>
        <w:left w:val="single" w:sz="4" w:space="0" w:color="auto"/>
        <w:bottom w:val="single" w:sz="4" w:space="0" w:color="auto"/>
      </w:pBdr>
      <w:shd w:val="clear" w:color="000000" w:fill="auto"/>
      <w:suppressAutoHyphens w:val="0"/>
      <w:spacing w:before="100" w:beforeAutospacing="1" w:after="100" w:afterAutospacing="1"/>
      <w:jc w:val="center"/>
      <w:textAlignment w:val="center"/>
    </w:pPr>
    <w:rPr>
      <w:rFonts w:ascii="Calibri" w:hAnsi="Calibri" w:cs="Calibri"/>
      <w:b/>
      <w:bCs/>
      <w:sz w:val="22"/>
      <w:szCs w:val="22"/>
      <w:lang w:eastAsia="it-IT"/>
    </w:rPr>
  </w:style>
  <w:style w:type="paragraph" w:customStyle="1" w:styleId="xl164">
    <w:name w:val="xl164"/>
    <w:basedOn w:val="Normale"/>
    <w:uiPriority w:val="99"/>
    <w:rsid w:val="001630D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it-IT"/>
    </w:rPr>
  </w:style>
  <w:style w:type="paragraph" w:customStyle="1" w:styleId="xl165">
    <w:name w:val="xl165"/>
    <w:basedOn w:val="Normale"/>
    <w:uiPriority w:val="99"/>
    <w:rsid w:val="001630D0"/>
    <w:pPr>
      <w:pBdr>
        <w:top w:val="single" w:sz="4" w:space="0" w:color="auto"/>
        <w:left w:val="single" w:sz="4" w:space="0" w:color="auto"/>
      </w:pBdr>
      <w:suppressAutoHyphens w:val="0"/>
      <w:spacing w:before="100" w:beforeAutospacing="1" w:after="100" w:afterAutospacing="1"/>
      <w:jc w:val="center"/>
      <w:textAlignment w:val="center"/>
    </w:pPr>
    <w:rPr>
      <w:rFonts w:ascii="Calibri" w:hAnsi="Calibri" w:cs="Calibri"/>
      <w:sz w:val="22"/>
      <w:szCs w:val="22"/>
      <w:lang w:eastAsia="it-IT"/>
    </w:rPr>
  </w:style>
  <w:style w:type="paragraph" w:customStyle="1" w:styleId="xl166">
    <w:name w:val="xl166"/>
    <w:basedOn w:val="Normale"/>
    <w:uiPriority w:val="99"/>
    <w:rsid w:val="001630D0"/>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it-IT"/>
    </w:rPr>
  </w:style>
  <w:style w:type="paragraph" w:customStyle="1" w:styleId="xl167">
    <w:name w:val="xl167"/>
    <w:basedOn w:val="Normale"/>
    <w:uiPriority w:val="99"/>
    <w:rsid w:val="001630D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b/>
      <w:bCs/>
      <w:sz w:val="22"/>
      <w:szCs w:val="22"/>
      <w:lang w:eastAsia="it-IT"/>
    </w:rPr>
  </w:style>
  <w:style w:type="paragraph" w:customStyle="1" w:styleId="xl168">
    <w:name w:val="xl168"/>
    <w:basedOn w:val="Normale"/>
    <w:uiPriority w:val="99"/>
    <w:rsid w:val="001630D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sz w:val="22"/>
      <w:szCs w:val="22"/>
      <w:lang w:eastAsia="it-IT"/>
    </w:rPr>
  </w:style>
  <w:style w:type="paragraph" w:customStyle="1" w:styleId="xl169">
    <w:name w:val="xl169"/>
    <w:basedOn w:val="Normale"/>
    <w:uiPriority w:val="99"/>
    <w:rsid w:val="001630D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it-IT"/>
    </w:rPr>
  </w:style>
  <w:style w:type="paragraph" w:customStyle="1" w:styleId="xl170">
    <w:name w:val="xl170"/>
    <w:basedOn w:val="Normale"/>
    <w:uiPriority w:val="99"/>
    <w:rsid w:val="001630D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40"/>
      <w:szCs w:val="40"/>
      <w:lang w:eastAsia="it-IT"/>
    </w:rPr>
  </w:style>
  <w:style w:type="paragraph" w:customStyle="1" w:styleId="xl171">
    <w:name w:val="xl171"/>
    <w:basedOn w:val="Normale"/>
    <w:uiPriority w:val="99"/>
    <w:rsid w:val="001630D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40"/>
      <w:szCs w:val="40"/>
      <w:lang w:eastAsia="it-IT"/>
    </w:rPr>
  </w:style>
  <w:style w:type="paragraph" w:customStyle="1" w:styleId="xl172">
    <w:name w:val="xl172"/>
    <w:basedOn w:val="Normale"/>
    <w:uiPriority w:val="99"/>
    <w:rsid w:val="001630D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40"/>
      <w:szCs w:val="40"/>
      <w:lang w:eastAsia="it-IT"/>
    </w:rPr>
  </w:style>
  <w:style w:type="paragraph" w:customStyle="1" w:styleId="xl173">
    <w:name w:val="xl173"/>
    <w:basedOn w:val="Normale"/>
    <w:uiPriority w:val="99"/>
    <w:rsid w:val="001630D0"/>
    <w:pPr>
      <w:pBdr>
        <w:top w:val="single" w:sz="4" w:space="0" w:color="auto"/>
        <w:bottom w:val="single" w:sz="4" w:space="0" w:color="auto"/>
        <w:right w:val="single" w:sz="4" w:space="0" w:color="auto"/>
      </w:pBdr>
      <w:shd w:val="clear" w:color="000000" w:fill="auto"/>
      <w:suppressAutoHyphens w:val="0"/>
      <w:spacing w:before="100" w:beforeAutospacing="1" w:after="100" w:afterAutospacing="1"/>
      <w:jc w:val="center"/>
      <w:textAlignment w:val="center"/>
    </w:pPr>
    <w:rPr>
      <w:rFonts w:ascii="Calibri" w:hAnsi="Calibri" w:cs="Calibri"/>
      <w:b/>
      <w:bCs/>
      <w:sz w:val="22"/>
      <w:szCs w:val="22"/>
      <w:lang w:eastAsia="it-IT"/>
    </w:rPr>
  </w:style>
  <w:style w:type="paragraph" w:customStyle="1" w:styleId="xl174">
    <w:name w:val="xl174"/>
    <w:basedOn w:val="Normale"/>
    <w:uiPriority w:val="99"/>
    <w:rsid w:val="001630D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alibri" w:hAnsi="Calibri" w:cs="Calibri"/>
      <w:sz w:val="22"/>
      <w:szCs w:val="22"/>
      <w:lang w:eastAsia="it-IT"/>
    </w:rPr>
  </w:style>
  <w:style w:type="paragraph" w:customStyle="1" w:styleId="xl175">
    <w:name w:val="xl175"/>
    <w:basedOn w:val="Normale"/>
    <w:uiPriority w:val="99"/>
    <w:rsid w:val="001630D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sz w:val="22"/>
      <w:szCs w:val="22"/>
      <w:lang w:eastAsia="it-IT"/>
    </w:rPr>
  </w:style>
  <w:style w:type="character" w:customStyle="1" w:styleId="HeaderChar">
    <w:name w:val="Header Char"/>
    <w:uiPriority w:val="99"/>
    <w:rsid w:val="001630D0"/>
    <w:rPr>
      <w:lang w:val="it-IT" w:eastAsia="en-US"/>
    </w:rPr>
  </w:style>
  <w:style w:type="character" w:customStyle="1" w:styleId="CarattereCarattere1">
    <w:name w:val="Carattere Carattere1"/>
    <w:uiPriority w:val="99"/>
    <w:rsid w:val="001630D0"/>
    <w:rPr>
      <w:lang w:val="it-IT" w:eastAsia="en-US"/>
    </w:rPr>
  </w:style>
  <w:style w:type="paragraph" w:customStyle="1" w:styleId="Paragrafoelenco2">
    <w:name w:val="Paragrafo elenco2"/>
    <w:basedOn w:val="Normale"/>
    <w:next w:val="Paragrafoelenco"/>
    <w:uiPriority w:val="99"/>
    <w:rsid w:val="001630D0"/>
    <w:pPr>
      <w:suppressAutoHyphens w:val="0"/>
      <w:spacing w:after="200" w:line="276" w:lineRule="auto"/>
      <w:ind w:left="720"/>
    </w:pPr>
    <w:rPr>
      <w:rFonts w:ascii="Calibri" w:hAnsi="Calibri" w:cs="Calibri"/>
      <w:sz w:val="22"/>
      <w:szCs w:val="22"/>
      <w:lang w:eastAsia="en-US"/>
    </w:rPr>
  </w:style>
  <w:style w:type="character" w:customStyle="1" w:styleId="CarattereCarattere6">
    <w:name w:val="Carattere Carattere6"/>
    <w:uiPriority w:val="99"/>
    <w:rsid w:val="001630D0"/>
    <w:rPr>
      <w:snapToGrid w:val="0"/>
      <w:lang w:val="it-IT" w:eastAsia="it-IT"/>
    </w:rPr>
  </w:style>
  <w:style w:type="character" w:customStyle="1" w:styleId="CarattereCarattere2">
    <w:name w:val="Carattere Carattere2"/>
    <w:uiPriority w:val="99"/>
    <w:rsid w:val="001630D0"/>
    <w:rPr>
      <w:sz w:val="24"/>
      <w:szCs w:val="24"/>
      <w:lang w:val="it-IT" w:eastAsia="it-IT"/>
    </w:rPr>
  </w:style>
  <w:style w:type="character" w:customStyle="1" w:styleId="CarattereCarattere21">
    <w:name w:val="Carattere Carattere21"/>
    <w:uiPriority w:val="99"/>
    <w:rsid w:val="001630D0"/>
    <w:rPr>
      <w:rFonts w:ascii="Times New Roman" w:hAnsi="Times New Roman" w:cs="Times New Roman"/>
      <w:b/>
      <w:bCs/>
      <w:i/>
      <w:iCs/>
      <w:color w:val="000000"/>
      <w:sz w:val="24"/>
      <w:szCs w:val="24"/>
    </w:rPr>
  </w:style>
  <w:style w:type="paragraph" w:customStyle="1" w:styleId="Testonormale1">
    <w:name w:val="Testo normale1"/>
    <w:basedOn w:val="Normale"/>
    <w:next w:val="Testonormale"/>
    <w:uiPriority w:val="99"/>
    <w:rsid w:val="001630D0"/>
    <w:pPr>
      <w:widowControl w:val="0"/>
      <w:suppressAutoHyphens w:val="0"/>
      <w:overflowPunct w:val="0"/>
      <w:autoSpaceDE w:val="0"/>
      <w:autoSpaceDN w:val="0"/>
      <w:adjustRightInd w:val="0"/>
      <w:textAlignment w:val="baseline"/>
    </w:pPr>
    <w:rPr>
      <w:rFonts w:ascii="Courier New" w:hAnsi="Courier New" w:cs="Courier New"/>
      <w:lang w:eastAsia="it-IT"/>
    </w:rPr>
  </w:style>
  <w:style w:type="character" w:customStyle="1" w:styleId="TestonormaleCarattere">
    <w:name w:val="Testo normale Carattere"/>
    <w:uiPriority w:val="99"/>
    <w:rsid w:val="001630D0"/>
    <w:rPr>
      <w:rFonts w:ascii="Courier New" w:hAnsi="Courier New" w:cs="Courier New"/>
      <w:sz w:val="20"/>
      <w:szCs w:val="20"/>
    </w:rPr>
  </w:style>
  <w:style w:type="paragraph" w:customStyle="1" w:styleId="usoboll1">
    <w:name w:val="usoboll1"/>
    <w:basedOn w:val="Normale"/>
    <w:uiPriority w:val="99"/>
    <w:rsid w:val="001630D0"/>
    <w:pPr>
      <w:widowControl w:val="0"/>
      <w:suppressAutoHyphens w:val="0"/>
      <w:spacing w:line="482" w:lineRule="atLeast"/>
      <w:jc w:val="both"/>
    </w:pPr>
    <w:rPr>
      <w:sz w:val="24"/>
      <w:szCs w:val="24"/>
      <w:lang w:eastAsia="it-IT"/>
    </w:rPr>
  </w:style>
  <w:style w:type="character" w:customStyle="1" w:styleId="usoboll1Carattere">
    <w:name w:val="usoboll1 Carattere"/>
    <w:uiPriority w:val="99"/>
    <w:rsid w:val="001630D0"/>
    <w:rPr>
      <w:sz w:val="24"/>
      <w:szCs w:val="24"/>
      <w:lang w:val="it-IT" w:eastAsia="it-IT"/>
    </w:rPr>
  </w:style>
  <w:style w:type="character" w:customStyle="1" w:styleId="CarattereCarattere11">
    <w:name w:val="Carattere Carattere11"/>
    <w:uiPriority w:val="99"/>
    <w:rsid w:val="001630D0"/>
    <w:rPr>
      <w:b/>
      <w:bCs/>
      <w:i/>
      <w:iCs/>
      <w:color w:val="000000"/>
      <w:sz w:val="24"/>
      <w:szCs w:val="24"/>
      <w:lang w:val="it-IT" w:eastAsia="it-IT"/>
    </w:rPr>
  </w:style>
  <w:style w:type="paragraph" w:styleId="Paragrafoelenco">
    <w:name w:val="List Paragraph"/>
    <w:basedOn w:val="Normale"/>
    <w:uiPriority w:val="34"/>
    <w:qFormat/>
    <w:rsid w:val="001630D0"/>
    <w:pPr>
      <w:suppressAutoHyphens w:val="0"/>
      <w:ind w:left="708"/>
    </w:pPr>
    <w:rPr>
      <w:lang w:eastAsia="en-US"/>
    </w:rPr>
  </w:style>
  <w:style w:type="paragraph" w:styleId="Testonormale">
    <w:name w:val="Plain Text"/>
    <w:basedOn w:val="Normale"/>
    <w:link w:val="TestonormaleCarattere1"/>
    <w:uiPriority w:val="99"/>
    <w:rsid w:val="001630D0"/>
    <w:pPr>
      <w:suppressAutoHyphens w:val="0"/>
    </w:pPr>
    <w:rPr>
      <w:rFonts w:ascii="Courier New" w:hAnsi="Courier New" w:cs="Courier New"/>
      <w:lang w:eastAsia="en-US"/>
    </w:rPr>
  </w:style>
  <w:style w:type="character" w:customStyle="1" w:styleId="TestonormaleCarattere1">
    <w:name w:val="Testo normale Carattere1"/>
    <w:link w:val="Testonormale"/>
    <w:uiPriority w:val="99"/>
    <w:rsid w:val="001630D0"/>
    <w:rPr>
      <w:rFonts w:ascii="Courier New" w:hAnsi="Courier New" w:cs="Courier New"/>
      <w:lang w:eastAsia="en-US"/>
    </w:rPr>
  </w:style>
  <w:style w:type="numbering" w:customStyle="1" w:styleId="Nessunelenco1">
    <w:name w:val="Nessun elenco1"/>
    <w:next w:val="Nessunelenco"/>
    <w:uiPriority w:val="99"/>
    <w:semiHidden/>
    <w:unhideWhenUsed/>
    <w:rsid w:val="007B6331"/>
  </w:style>
  <w:style w:type="paragraph" w:customStyle="1" w:styleId="Testonormale3">
    <w:name w:val="Testo normale3"/>
    <w:basedOn w:val="Normale"/>
    <w:rsid w:val="007B6331"/>
    <w:pPr>
      <w:suppressAutoHyphens w:val="0"/>
      <w:jc w:val="both"/>
    </w:pPr>
    <w:rPr>
      <w:rFonts w:ascii="Courier New" w:hAnsi="Courier Ne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98591">
      <w:bodyDiv w:val="1"/>
      <w:marLeft w:val="0"/>
      <w:marRight w:val="0"/>
      <w:marTop w:val="0"/>
      <w:marBottom w:val="0"/>
      <w:divBdr>
        <w:top w:val="none" w:sz="0" w:space="0" w:color="auto"/>
        <w:left w:val="none" w:sz="0" w:space="0" w:color="auto"/>
        <w:bottom w:val="none" w:sz="0" w:space="0" w:color="auto"/>
        <w:right w:val="none" w:sz="0" w:space="0" w:color="auto"/>
      </w:divBdr>
    </w:div>
    <w:div w:id="393624364">
      <w:bodyDiv w:val="1"/>
      <w:marLeft w:val="0"/>
      <w:marRight w:val="0"/>
      <w:marTop w:val="0"/>
      <w:marBottom w:val="0"/>
      <w:divBdr>
        <w:top w:val="none" w:sz="0" w:space="0" w:color="auto"/>
        <w:left w:val="none" w:sz="0" w:space="0" w:color="auto"/>
        <w:bottom w:val="none" w:sz="0" w:space="0" w:color="auto"/>
        <w:right w:val="none" w:sz="0" w:space="0" w:color="auto"/>
      </w:divBdr>
    </w:div>
    <w:div w:id="628516074">
      <w:bodyDiv w:val="1"/>
      <w:marLeft w:val="0"/>
      <w:marRight w:val="0"/>
      <w:marTop w:val="0"/>
      <w:marBottom w:val="0"/>
      <w:divBdr>
        <w:top w:val="none" w:sz="0" w:space="0" w:color="auto"/>
        <w:left w:val="none" w:sz="0" w:space="0" w:color="auto"/>
        <w:bottom w:val="none" w:sz="0" w:space="0" w:color="auto"/>
        <w:right w:val="none" w:sz="0" w:space="0" w:color="auto"/>
      </w:divBdr>
    </w:div>
    <w:div w:id="747731755">
      <w:bodyDiv w:val="1"/>
      <w:marLeft w:val="0"/>
      <w:marRight w:val="0"/>
      <w:marTop w:val="0"/>
      <w:marBottom w:val="0"/>
      <w:divBdr>
        <w:top w:val="none" w:sz="0" w:space="0" w:color="auto"/>
        <w:left w:val="none" w:sz="0" w:space="0" w:color="auto"/>
        <w:bottom w:val="none" w:sz="0" w:space="0" w:color="auto"/>
        <w:right w:val="none" w:sz="0" w:space="0" w:color="auto"/>
      </w:divBdr>
    </w:div>
    <w:div w:id="874466279">
      <w:bodyDiv w:val="1"/>
      <w:marLeft w:val="0"/>
      <w:marRight w:val="0"/>
      <w:marTop w:val="0"/>
      <w:marBottom w:val="0"/>
      <w:divBdr>
        <w:top w:val="none" w:sz="0" w:space="0" w:color="auto"/>
        <w:left w:val="none" w:sz="0" w:space="0" w:color="auto"/>
        <w:bottom w:val="none" w:sz="0" w:space="0" w:color="auto"/>
        <w:right w:val="none" w:sz="0" w:space="0" w:color="auto"/>
      </w:divBdr>
    </w:div>
    <w:div w:id="897712739">
      <w:bodyDiv w:val="1"/>
      <w:marLeft w:val="0"/>
      <w:marRight w:val="0"/>
      <w:marTop w:val="0"/>
      <w:marBottom w:val="0"/>
      <w:divBdr>
        <w:top w:val="none" w:sz="0" w:space="0" w:color="auto"/>
        <w:left w:val="none" w:sz="0" w:space="0" w:color="auto"/>
        <w:bottom w:val="none" w:sz="0" w:space="0" w:color="auto"/>
        <w:right w:val="none" w:sz="0" w:space="0" w:color="auto"/>
      </w:divBdr>
    </w:div>
    <w:div w:id="1144007024">
      <w:bodyDiv w:val="1"/>
      <w:marLeft w:val="0"/>
      <w:marRight w:val="0"/>
      <w:marTop w:val="0"/>
      <w:marBottom w:val="0"/>
      <w:divBdr>
        <w:top w:val="none" w:sz="0" w:space="0" w:color="auto"/>
        <w:left w:val="none" w:sz="0" w:space="0" w:color="auto"/>
        <w:bottom w:val="none" w:sz="0" w:space="0" w:color="auto"/>
        <w:right w:val="none" w:sz="0" w:space="0" w:color="auto"/>
      </w:divBdr>
    </w:div>
    <w:div w:id="1268125307">
      <w:bodyDiv w:val="1"/>
      <w:marLeft w:val="0"/>
      <w:marRight w:val="0"/>
      <w:marTop w:val="0"/>
      <w:marBottom w:val="0"/>
      <w:divBdr>
        <w:top w:val="none" w:sz="0" w:space="0" w:color="auto"/>
        <w:left w:val="none" w:sz="0" w:space="0" w:color="auto"/>
        <w:bottom w:val="none" w:sz="0" w:space="0" w:color="auto"/>
        <w:right w:val="none" w:sz="0" w:space="0" w:color="auto"/>
      </w:divBdr>
    </w:div>
    <w:div w:id="1531996272">
      <w:bodyDiv w:val="1"/>
      <w:marLeft w:val="0"/>
      <w:marRight w:val="0"/>
      <w:marTop w:val="0"/>
      <w:marBottom w:val="0"/>
      <w:divBdr>
        <w:top w:val="none" w:sz="0" w:space="0" w:color="auto"/>
        <w:left w:val="none" w:sz="0" w:space="0" w:color="auto"/>
        <w:bottom w:val="none" w:sz="0" w:space="0" w:color="auto"/>
        <w:right w:val="none" w:sz="0" w:space="0" w:color="auto"/>
      </w:divBdr>
    </w:div>
    <w:div w:id="1548486350">
      <w:bodyDiv w:val="1"/>
      <w:marLeft w:val="0"/>
      <w:marRight w:val="0"/>
      <w:marTop w:val="0"/>
      <w:marBottom w:val="0"/>
      <w:divBdr>
        <w:top w:val="none" w:sz="0" w:space="0" w:color="auto"/>
        <w:left w:val="none" w:sz="0" w:space="0" w:color="auto"/>
        <w:bottom w:val="none" w:sz="0" w:space="0" w:color="auto"/>
        <w:right w:val="none" w:sz="0" w:space="0" w:color="auto"/>
      </w:divBdr>
    </w:div>
    <w:div w:id="1560556322">
      <w:bodyDiv w:val="1"/>
      <w:marLeft w:val="0"/>
      <w:marRight w:val="0"/>
      <w:marTop w:val="0"/>
      <w:marBottom w:val="0"/>
      <w:divBdr>
        <w:top w:val="none" w:sz="0" w:space="0" w:color="auto"/>
        <w:left w:val="none" w:sz="0" w:space="0" w:color="auto"/>
        <w:bottom w:val="none" w:sz="0" w:space="0" w:color="auto"/>
        <w:right w:val="none" w:sz="0" w:space="0" w:color="auto"/>
      </w:divBdr>
    </w:div>
    <w:div w:id="19653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ione.march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ndigara@regione.marche.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gione.marche.it/bandi" TargetMode="External"/><Relationship Id="rId4" Type="http://schemas.microsoft.com/office/2007/relationships/stylesWithEffects" Target="stylesWithEffects.xml"/><Relationship Id="rId9" Type="http://schemas.openxmlformats.org/officeDocument/2006/relationships/hyperlink" Target="mailto:bandigara@regione.march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7AFB7-2F20-4773-ADD2-4BAFCAEE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11627</Words>
  <Characters>66276</Characters>
  <Application>Microsoft Office Word</Application>
  <DocSecurity>0</DocSecurity>
  <Lines>552</Lines>
  <Paragraphs>155</Paragraphs>
  <ScaleCrop>false</ScaleCrop>
  <HeadingPairs>
    <vt:vector size="2" baseType="variant">
      <vt:variant>
        <vt:lpstr>Titolo</vt:lpstr>
      </vt:variant>
      <vt:variant>
        <vt:i4>1</vt:i4>
      </vt:variant>
    </vt:vector>
  </HeadingPairs>
  <TitlesOfParts>
    <vt:vector size="1" baseType="lpstr">
      <vt:lpstr>Disciplinare</vt:lpstr>
    </vt:vector>
  </TitlesOfParts>
  <Company>Centrale Gpa Spa</Company>
  <LinksUpToDate>false</LinksUpToDate>
  <CharactersWithSpaces>77748</CharactersWithSpaces>
  <SharedDoc>false</SharedDoc>
  <HLinks>
    <vt:vector size="42" baseType="variant">
      <vt:variant>
        <vt:i4>1638418</vt:i4>
      </vt:variant>
      <vt:variant>
        <vt:i4>18</vt:i4>
      </vt:variant>
      <vt:variant>
        <vt:i4>0</vt:i4>
      </vt:variant>
      <vt:variant>
        <vt:i4>5</vt:i4>
      </vt:variant>
      <vt:variant>
        <vt:lpwstr>http://www.regione.marche.it/</vt:lpwstr>
      </vt:variant>
      <vt:variant>
        <vt:lpwstr/>
      </vt:variant>
      <vt:variant>
        <vt:i4>3473496</vt:i4>
      </vt:variant>
      <vt:variant>
        <vt:i4>15</vt:i4>
      </vt:variant>
      <vt:variant>
        <vt:i4>0</vt:i4>
      </vt:variant>
      <vt:variant>
        <vt:i4>5</vt:i4>
      </vt:variant>
      <vt:variant>
        <vt:lpwstr>mailto:bandigara@regione.marche.it</vt:lpwstr>
      </vt:variant>
      <vt:variant>
        <vt:lpwstr/>
      </vt:variant>
      <vt:variant>
        <vt:i4>1638418</vt:i4>
      </vt:variant>
      <vt:variant>
        <vt:i4>12</vt:i4>
      </vt:variant>
      <vt:variant>
        <vt:i4>0</vt:i4>
      </vt:variant>
      <vt:variant>
        <vt:i4>5</vt:i4>
      </vt:variant>
      <vt:variant>
        <vt:lpwstr>http://www.regione.marche.it/</vt:lpwstr>
      </vt:variant>
      <vt:variant>
        <vt:lpwstr/>
      </vt:variant>
      <vt:variant>
        <vt:i4>1638418</vt:i4>
      </vt:variant>
      <vt:variant>
        <vt:i4>9</vt:i4>
      </vt:variant>
      <vt:variant>
        <vt:i4>0</vt:i4>
      </vt:variant>
      <vt:variant>
        <vt:i4>5</vt:i4>
      </vt:variant>
      <vt:variant>
        <vt:lpwstr>http://www.regione.marche.it/</vt:lpwstr>
      </vt:variant>
      <vt:variant>
        <vt:lpwstr/>
      </vt:variant>
      <vt:variant>
        <vt:i4>3473496</vt:i4>
      </vt:variant>
      <vt:variant>
        <vt:i4>6</vt:i4>
      </vt:variant>
      <vt:variant>
        <vt:i4>0</vt:i4>
      </vt:variant>
      <vt:variant>
        <vt:i4>5</vt:i4>
      </vt:variant>
      <vt:variant>
        <vt:lpwstr>mailto:bandigara@regione.marche.it</vt:lpwstr>
      </vt:variant>
      <vt:variant>
        <vt:lpwstr/>
      </vt:variant>
      <vt:variant>
        <vt:i4>8126561</vt:i4>
      </vt:variant>
      <vt:variant>
        <vt:i4>3</vt:i4>
      </vt:variant>
      <vt:variant>
        <vt:i4>0</vt:i4>
      </vt:variant>
      <vt:variant>
        <vt:i4>5</vt:i4>
      </vt:variant>
      <vt:variant>
        <vt:lpwstr>http://regione.marche.it/bandi</vt:lpwstr>
      </vt:variant>
      <vt:variant>
        <vt:lpwstr/>
      </vt:variant>
      <vt:variant>
        <vt:i4>3473496</vt:i4>
      </vt:variant>
      <vt:variant>
        <vt:i4>0</vt:i4>
      </vt:variant>
      <vt:variant>
        <vt:i4>0</vt:i4>
      </vt:variant>
      <vt:variant>
        <vt:i4>5</vt:i4>
      </vt:variant>
      <vt:variant>
        <vt:lpwstr>mailto:bandigara@regione.marche.it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dc:title>
  <dc:creator>Alessandro Preziosi</dc:creator>
  <cp:lastModifiedBy>Maria Grazia Orsini</cp:lastModifiedBy>
  <cp:revision>2</cp:revision>
  <cp:lastPrinted>2016-05-18T11:32:00Z</cp:lastPrinted>
  <dcterms:created xsi:type="dcterms:W3CDTF">2016-05-26T12:53:00Z</dcterms:created>
  <dcterms:modified xsi:type="dcterms:W3CDTF">2016-05-26T12:53:00Z</dcterms:modified>
</cp:coreProperties>
</file>